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D366" w14:textId="77777777" w:rsidR="00631962" w:rsidRPr="00041CEC" w:rsidRDefault="00631962" w:rsidP="00631962">
      <w:pPr>
        <w:pBdr>
          <w:top w:val="single" w:sz="48" w:space="1" w:color="auto"/>
        </w:pBdr>
        <w:rPr>
          <w:szCs w:val="20"/>
        </w:rPr>
      </w:pPr>
      <w:bookmarkStart w:id="0" w:name="_Toc335052430"/>
    </w:p>
    <w:p w14:paraId="290DCDB7" w14:textId="77777777" w:rsidR="00631962" w:rsidRPr="002362B9" w:rsidRDefault="00631962" w:rsidP="00631962">
      <w:pPr>
        <w:pStyle w:val="Heading1"/>
        <w:numPr>
          <w:ilvl w:val="0"/>
          <w:numId w:val="0"/>
        </w:numPr>
        <w:spacing w:after="0"/>
      </w:pPr>
      <w:bookmarkStart w:id="1" w:name="_Toc12345248"/>
      <w:r>
        <w:t xml:space="preserve">addendum_revised (nhs111) </w:t>
      </w:r>
      <w:r w:rsidRPr="002362B9">
        <w:t>Frequently Asked Questions</w:t>
      </w:r>
      <w:bookmarkEnd w:id="0"/>
      <w:bookmarkEnd w:id="1"/>
    </w:p>
    <w:p w14:paraId="1199C145" w14:textId="77777777" w:rsidR="00631962" w:rsidRPr="002362B9" w:rsidRDefault="00631962" w:rsidP="00631962">
      <w:pPr>
        <w:pBdr>
          <w:top w:val="single" w:sz="48" w:space="1" w:color="auto"/>
        </w:pBdr>
        <w:ind w:right="4536"/>
        <w:rPr>
          <w:szCs w:val="20"/>
        </w:rPr>
      </w:pPr>
    </w:p>
    <w:p w14:paraId="52983B19" w14:textId="77777777" w:rsidR="00631962" w:rsidRPr="002362B9" w:rsidRDefault="00631962" w:rsidP="00631962">
      <w:pPr>
        <w:keepNext/>
        <w:keepLines/>
        <w:jc w:val="both"/>
        <w:rPr>
          <w:rFonts w:cs="Arial"/>
        </w:rPr>
      </w:pPr>
    </w:p>
    <w:p w14:paraId="35200F6A" w14:textId="77777777" w:rsidR="00631962" w:rsidRPr="002362B9" w:rsidRDefault="00631962" w:rsidP="00631962">
      <w:pPr>
        <w:spacing w:line="360" w:lineRule="auto"/>
        <w:ind w:left="360"/>
        <w:jc w:val="both"/>
        <w:rPr>
          <w:rFonts w:cs="Arial"/>
          <w:color w:val="000000"/>
          <w:szCs w:val="20"/>
        </w:rPr>
      </w:pPr>
    </w:p>
    <w:p w14:paraId="29FC2D7A" w14:textId="77777777" w:rsidR="00631962" w:rsidRPr="002362B9" w:rsidRDefault="00631962" w:rsidP="00631962">
      <w:pPr>
        <w:spacing w:line="360" w:lineRule="auto"/>
        <w:ind w:left="360"/>
        <w:jc w:val="both"/>
        <w:rPr>
          <w:rFonts w:cs="Arial"/>
          <w:color w:val="000000"/>
          <w:szCs w:val="20"/>
        </w:rPr>
      </w:pPr>
    </w:p>
    <w:p w14:paraId="4A695E3D" w14:textId="77777777" w:rsidR="00631962" w:rsidRPr="002362B9" w:rsidRDefault="00631962" w:rsidP="00631962">
      <w:pPr>
        <w:numPr>
          <w:ilvl w:val="0"/>
          <w:numId w:val="4"/>
        </w:numPr>
        <w:tabs>
          <w:tab w:val="num" w:pos="900"/>
        </w:tabs>
        <w:spacing w:line="360" w:lineRule="auto"/>
        <w:ind w:left="360" w:firstLine="0"/>
        <w:jc w:val="both"/>
        <w:rPr>
          <w:rFonts w:cs="Arial"/>
          <w:b/>
          <w:i/>
          <w:color w:val="000000"/>
          <w:szCs w:val="20"/>
        </w:rPr>
      </w:pPr>
      <w:r w:rsidRPr="002362B9">
        <w:rPr>
          <w:rFonts w:cs="Arial"/>
          <w:b/>
          <w:i/>
          <w:color w:val="000000"/>
          <w:szCs w:val="20"/>
        </w:rPr>
        <w:t xml:space="preserve">How can our trust make use of the ESR Recruitment Module, as we do not currently use this functionality in ESR? </w:t>
      </w:r>
    </w:p>
    <w:p w14:paraId="4751177C" w14:textId="77777777" w:rsidR="00631962" w:rsidRPr="002362B9" w:rsidRDefault="00631962" w:rsidP="00631962">
      <w:pPr>
        <w:tabs>
          <w:tab w:val="num" w:pos="900"/>
        </w:tabs>
        <w:spacing w:line="360" w:lineRule="auto"/>
        <w:ind w:left="360"/>
        <w:jc w:val="both"/>
        <w:rPr>
          <w:rFonts w:cs="Arial"/>
          <w:color w:val="000000"/>
          <w:szCs w:val="20"/>
        </w:rPr>
      </w:pPr>
    </w:p>
    <w:p w14:paraId="0CFEDB46" w14:textId="77777777" w:rsidR="00631962" w:rsidRPr="002362B9" w:rsidRDefault="00631962" w:rsidP="00631962">
      <w:pPr>
        <w:tabs>
          <w:tab w:val="num" w:pos="900"/>
        </w:tabs>
        <w:spacing w:line="360" w:lineRule="auto"/>
        <w:ind w:left="360"/>
        <w:jc w:val="both"/>
        <w:rPr>
          <w:rFonts w:cs="Arial"/>
          <w:color w:val="000000"/>
          <w:szCs w:val="20"/>
        </w:rPr>
      </w:pPr>
      <w:r w:rsidRPr="002362B9">
        <w:rPr>
          <w:rFonts w:cs="Arial"/>
          <w:color w:val="000000"/>
          <w:szCs w:val="20"/>
        </w:rPr>
        <w:t xml:space="preserve">The Recruitment module is available to all Employing Authorities as part of the whole ESR solution, and can be utilised at any time.  The local ESR Administrator is able to allocate the </w:t>
      </w:r>
      <w:r w:rsidRPr="002362B9">
        <w:rPr>
          <w:rFonts w:cs="Arial"/>
          <w:szCs w:val="20"/>
        </w:rPr>
        <w:t>Recruitment and Applicant Enrolment Administration</w:t>
      </w:r>
      <w:r w:rsidRPr="002362B9">
        <w:rPr>
          <w:rFonts w:cs="Arial"/>
          <w:color w:val="000000"/>
          <w:szCs w:val="20"/>
        </w:rPr>
        <w:t xml:space="preserve"> URP and Medical Staffing Officer Notification Role to the appropriate users and no additional setup is required to begin using the module, though some local training may be required.  </w:t>
      </w:r>
    </w:p>
    <w:p w14:paraId="282EBD23" w14:textId="77777777" w:rsidR="00631962" w:rsidRPr="002362B9" w:rsidRDefault="00631962" w:rsidP="00631962">
      <w:pPr>
        <w:tabs>
          <w:tab w:val="num" w:pos="900"/>
        </w:tabs>
        <w:spacing w:line="360" w:lineRule="auto"/>
        <w:ind w:left="360"/>
        <w:jc w:val="both"/>
        <w:rPr>
          <w:rFonts w:cs="Arial"/>
          <w:b/>
          <w:i/>
          <w:color w:val="000000"/>
          <w:szCs w:val="20"/>
        </w:rPr>
      </w:pPr>
    </w:p>
    <w:p w14:paraId="241A9DBD" w14:textId="77777777" w:rsidR="00631962" w:rsidRPr="002362B9" w:rsidRDefault="00631962" w:rsidP="00631962">
      <w:pPr>
        <w:numPr>
          <w:ilvl w:val="0"/>
          <w:numId w:val="4"/>
        </w:numPr>
        <w:tabs>
          <w:tab w:val="num" w:pos="900"/>
        </w:tabs>
        <w:spacing w:line="360" w:lineRule="auto"/>
        <w:ind w:left="360" w:firstLine="0"/>
        <w:jc w:val="both"/>
        <w:rPr>
          <w:rFonts w:cs="Arial"/>
          <w:b/>
          <w:i/>
          <w:color w:val="000000"/>
          <w:szCs w:val="20"/>
        </w:rPr>
      </w:pPr>
      <w:r w:rsidRPr="002362B9">
        <w:rPr>
          <w:rFonts w:cs="Arial"/>
          <w:b/>
          <w:i/>
          <w:color w:val="000000"/>
          <w:szCs w:val="20"/>
        </w:rPr>
        <w:t xml:space="preserve">Do I have to ask the </w:t>
      </w:r>
      <w:r>
        <w:rPr>
          <w:rFonts w:cs="Arial"/>
          <w:b/>
          <w:i/>
          <w:color w:val="000000"/>
          <w:szCs w:val="20"/>
        </w:rPr>
        <w:t xml:space="preserve">NHS </w:t>
      </w:r>
      <w:r w:rsidRPr="002362B9">
        <w:rPr>
          <w:rFonts w:cs="Arial"/>
          <w:b/>
          <w:i/>
          <w:color w:val="000000"/>
          <w:szCs w:val="20"/>
        </w:rPr>
        <w:t xml:space="preserve">ESR </w:t>
      </w:r>
      <w:r>
        <w:rPr>
          <w:rFonts w:cs="Arial"/>
          <w:b/>
          <w:i/>
          <w:color w:val="000000"/>
          <w:szCs w:val="20"/>
        </w:rPr>
        <w:t>Systems Integration Team</w:t>
      </w:r>
      <w:r w:rsidRPr="002362B9">
        <w:rPr>
          <w:rFonts w:cs="Arial"/>
          <w:b/>
          <w:i/>
          <w:color w:val="000000"/>
          <w:szCs w:val="20"/>
        </w:rPr>
        <w:t xml:space="preserve"> to switch the functionality on?</w:t>
      </w:r>
    </w:p>
    <w:p w14:paraId="2C223414" w14:textId="77777777" w:rsidR="00631962" w:rsidRPr="002362B9" w:rsidRDefault="00631962" w:rsidP="00631962">
      <w:pPr>
        <w:tabs>
          <w:tab w:val="num" w:pos="900"/>
        </w:tabs>
        <w:spacing w:line="360" w:lineRule="auto"/>
        <w:jc w:val="both"/>
        <w:rPr>
          <w:rFonts w:cs="Arial"/>
          <w:i/>
          <w:color w:val="000000"/>
          <w:szCs w:val="20"/>
        </w:rPr>
      </w:pPr>
    </w:p>
    <w:p w14:paraId="3734A3A1" w14:textId="77777777" w:rsidR="00631962" w:rsidRDefault="00631962" w:rsidP="00631962">
      <w:pPr>
        <w:tabs>
          <w:tab w:val="num" w:pos="900"/>
        </w:tabs>
        <w:spacing w:line="360" w:lineRule="auto"/>
        <w:ind w:left="374"/>
        <w:jc w:val="both"/>
        <w:rPr>
          <w:rFonts w:cs="Arial"/>
          <w:color w:val="000000"/>
          <w:szCs w:val="20"/>
        </w:rPr>
      </w:pPr>
      <w:r>
        <w:rPr>
          <w:rFonts w:cs="Arial"/>
          <w:color w:val="000000"/>
          <w:szCs w:val="20"/>
        </w:rPr>
        <w:t xml:space="preserve">In </w:t>
      </w:r>
      <w:r w:rsidRPr="002362B9">
        <w:rPr>
          <w:rFonts w:cs="Arial"/>
          <w:color w:val="000000"/>
          <w:szCs w:val="20"/>
        </w:rPr>
        <w:t xml:space="preserve">order to utilise the </w:t>
      </w:r>
      <w:r>
        <w:rPr>
          <w:rFonts w:cs="Arial"/>
          <w:color w:val="000000"/>
          <w:szCs w:val="20"/>
        </w:rPr>
        <w:t xml:space="preserve">Streamlined </w:t>
      </w:r>
      <w:r>
        <w:rPr>
          <w:rFonts w:cs="Arial"/>
          <w:szCs w:val="20"/>
        </w:rPr>
        <w:t xml:space="preserve">Doctors In Training </w:t>
      </w:r>
      <w:r>
        <w:rPr>
          <w:rFonts w:cs="Arial"/>
          <w:color w:val="000000"/>
          <w:szCs w:val="20"/>
        </w:rPr>
        <w:t>Interface</w:t>
      </w:r>
      <w:r w:rsidRPr="002362B9">
        <w:rPr>
          <w:rFonts w:cs="Arial"/>
          <w:color w:val="000000"/>
          <w:szCs w:val="20"/>
        </w:rPr>
        <w:t xml:space="preserve"> process, the ESR NHS </w:t>
      </w:r>
      <w:r>
        <w:rPr>
          <w:rFonts w:cs="Arial"/>
          <w:color w:val="000000"/>
          <w:szCs w:val="20"/>
        </w:rPr>
        <w:t>Systems Integration Team</w:t>
      </w:r>
      <w:r w:rsidRPr="002362B9">
        <w:rPr>
          <w:rFonts w:cs="Arial"/>
          <w:color w:val="000000"/>
          <w:szCs w:val="20"/>
        </w:rPr>
        <w:t xml:space="preserve"> require</w:t>
      </w:r>
      <w:r>
        <w:rPr>
          <w:rFonts w:cs="Arial"/>
          <w:color w:val="000000"/>
          <w:szCs w:val="20"/>
        </w:rPr>
        <w:t>s</w:t>
      </w:r>
      <w:r w:rsidRPr="002362B9">
        <w:rPr>
          <w:rFonts w:cs="Arial"/>
          <w:color w:val="000000"/>
          <w:szCs w:val="20"/>
        </w:rPr>
        <w:t xml:space="preserve"> a Service Request to be raised on the </w:t>
      </w:r>
      <w:r>
        <w:rPr>
          <w:rFonts w:cs="Arial"/>
          <w:color w:val="000000"/>
          <w:szCs w:val="20"/>
        </w:rPr>
        <w:t>ESR</w:t>
      </w:r>
      <w:r w:rsidRPr="002362B9">
        <w:rPr>
          <w:rFonts w:cs="Arial"/>
          <w:color w:val="000000"/>
          <w:szCs w:val="20"/>
        </w:rPr>
        <w:t xml:space="preserve"> Helpdesk. This will prompt the team to transition your organisation to the Streamlined interface process</w:t>
      </w:r>
      <w:r>
        <w:rPr>
          <w:rFonts w:cs="Arial"/>
          <w:color w:val="000000"/>
          <w:szCs w:val="20"/>
        </w:rPr>
        <w:t xml:space="preserve">. </w:t>
      </w:r>
      <w:r w:rsidR="0066559C">
        <w:rPr>
          <w:rFonts w:cs="Arial"/>
          <w:color w:val="000000"/>
          <w:szCs w:val="20"/>
        </w:rPr>
        <w:t>Please raise a Service Request under the following offering: Request a Service – Junior Doctors Interfaces.</w:t>
      </w:r>
    </w:p>
    <w:p w14:paraId="79763273" w14:textId="77777777" w:rsidR="0066559C" w:rsidRDefault="0066559C" w:rsidP="00631962">
      <w:pPr>
        <w:tabs>
          <w:tab w:val="num" w:pos="900"/>
        </w:tabs>
        <w:spacing w:line="360" w:lineRule="auto"/>
        <w:ind w:left="374"/>
        <w:jc w:val="both"/>
        <w:rPr>
          <w:rFonts w:cs="Arial"/>
          <w:color w:val="000000"/>
          <w:szCs w:val="20"/>
        </w:rPr>
      </w:pPr>
    </w:p>
    <w:p w14:paraId="467A533F" w14:textId="77777777" w:rsidR="0066559C" w:rsidRPr="002362B9" w:rsidRDefault="0066559C" w:rsidP="0066559C">
      <w:pPr>
        <w:numPr>
          <w:ilvl w:val="0"/>
          <w:numId w:val="3"/>
        </w:numPr>
        <w:tabs>
          <w:tab w:val="num" w:pos="900"/>
        </w:tabs>
        <w:spacing w:line="360" w:lineRule="auto"/>
        <w:ind w:left="360" w:firstLine="0"/>
        <w:jc w:val="both"/>
        <w:rPr>
          <w:rFonts w:cs="Arial"/>
          <w:b/>
          <w:i/>
          <w:color w:val="000000"/>
          <w:szCs w:val="20"/>
        </w:rPr>
      </w:pPr>
      <w:r w:rsidRPr="002362B9">
        <w:rPr>
          <w:rFonts w:cs="Arial"/>
          <w:b/>
          <w:i/>
          <w:color w:val="000000"/>
          <w:szCs w:val="20"/>
        </w:rPr>
        <w:t xml:space="preserve">How will the interface affect </w:t>
      </w:r>
      <w:r>
        <w:rPr>
          <w:rFonts w:cs="Arial"/>
          <w:b/>
          <w:i/>
          <w:color w:val="000000"/>
          <w:szCs w:val="20"/>
        </w:rPr>
        <w:t>Lead Employer</w:t>
      </w:r>
      <w:r w:rsidRPr="002362B9">
        <w:rPr>
          <w:rFonts w:cs="Arial"/>
          <w:b/>
          <w:i/>
          <w:color w:val="000000"/>
          <w:szCs w:val="20"/>
        </w:rPr>
        <w:t xml:space="preserve"> trusts, where the training posts are physically based at a different NHS Organisation?</w:t>
      </w:r>
    </w:p>
    <w:p w14:paraId="5DD88043" w14:textId="77777777" w:rsidR="0066559C" w:rsidRPr="002362B9" w:rsidRDefault="0066559C" w:rsidP="0066559C">
      <w:pPr>
        <w:tabs>
          <w:tab w:val="num" w:pos="900"/>
        </w:tabs>
        <w:spacing w:line="360" w:lineRule="auto"/>
        <w:ind w:left="360"/>
        <w:jc w:val="both"/>
        <w:rPr>
          <w:rFonts w:cs="Arial"/>
          <w:color w:val="000000"/>
          <w:szCs w:val="20"/>
        </w:rPr>
      </w:pPr>
    </w:p>
    <w:p w14:paraId="55BD6527" w14:textId="77777777" w:rsidR="0066559C" w:rsidRPr="002362B9" w:rsidRDefault="0066559C" w:rsidP="0066559C">
      <w:pPr>
        <w:tabs>
          <w:tab w:val="num" w:pos="900"/>
        </w:tabs>
        <w:spacing w:line="360" w:lineRule="auto"/>
        <w:ind w:left="360"/>
        <w:jc w:val="both"/>
        <w:rPr>
          <w:rFonts w:cs="Arial"/>
          <w:color w:val="000000"/>
          <w:szCs w:val="20"/>
        </w:rPr>
      </w:pPr>
      <w:r w:rsidRPr="002362B9">
        <w:rPr>
          <w:rFonts w:cs="Arial"/>
          <w:color w:val="000000"/>
          <w:szCs w:val="20"/>
        </w:rPr>
        <w:t xml:space="preserve">It is possible to record whether you have a host </w:t>
      </w:r>
      <w:r w:rsidR="00234F99">
        <w:rPr>
          <w:rFonts w:cs="Arial"/>
          <w:color w:val="000000"/>
          <w:szCs w:val="20"/>
        </w:rPr>
        <w:t xml:space="preserve">or lead </w:t>
      </w:r>
      <w:r w:rsidRPr="002362B9">
        <w:rPr>
          <w:rFonts w:cs="Arial"/>
          <w:color w:val="000000"/>
          <w:szCs w:val="20"/>
        </w:rPr>
        <w:t xml:space="preserve">arrangement for a training post within your ESR VPD. This information enables </w:t>
      </w:r>
      <w:r>
        <w:rPr>
          <w:rFonts w:cs="Arial"/>
          <w:color w:val="000000"/>
          <w:szCs w:val="20"/>
        </w:rPr>
        <w:t>HEE Local Offices/Deanery</w:t>
      </w:r>
      <w:r w:rsidRPr="002362B9">
        <w:rPr>
          <w:rFonts w:cs="Arial"/>
          <w:color w:val="000000"/>
          <w:szCs w:val="20"/>
        </w:rPr>
        <w:t xml:space="preserve"> to share information with the lead and host employers.   </w:t>
      </w:r>
    </w:p>
    <w:p w14:paraId="5DDE68B3" w14:textId="77777777" w:rsidR="0066559C" w:rsidRDefault="0066559C" w:rsidP="00631962">
      <w:pPr>
        <w:tabs>
          <w:tab w:val="num" w:pos="900"/>
        </w:tabs>
        <w:spacing w:line="360" w:lineRule="auto"/>
        <w:ind w:left="374"/>
        <w:jc w:val="both"/>
        <w:rPr>
          <w:rFonts w:cs="Arial"/>
          <w:color w:val="000000"/>
          <w:szCs w:val="20"/>
        </w:rPr>
      </w:pPr>
    </w:p>
    <w:p w14:paraId="38638B92" w14:textId="77777777" w:rsidR="0066559C" w:rsidRPr="002362B9" w:rsidRDefault="0066559C" w:rsidP="00631962">
      <w:pPr>
        <w:tabs>
          <w:tab w:val="num" w:pos="900"/>
        </w:tabs>
        <w:spacing w:line="360" w:lineRule="auto"/>
        <w:ind w:left="374"/>
        <w:jc w:val="both"/>
        <w:rPr>
          <w:rFonts w:cs="Arial"/>
          <w:color w:val="000000"/>
          <w:szCs w:val="20"/>
        </w:rPr>
      </w:pPr>
    </w:p>
    <w:p w14:paraId="5DEE3322" w14:textId="77777777" w:rsidR="00631962" w:rsidRPr="002362B9" w:rsidRDefault="00631962" w:rsidP="00631962">
      <w:pPr>
        <w:numPr>
          <w:ilvl w:val="0"/>
          <w:numId w:val="4"/>
        </w:numPr>
        <w:tabs>
          <w:tab w:val="num" w:pos="900"/>
        </w:tabs>
        <w:spacing w:line="360" w:lineRule="auto"/>
        <w:ind w:left="360" w:firstLine="0"/>
        <w:jc w:val="both"/>
        <w:rPr>
          <w:rFonts w:cs="Arial"/>
          <w:b/>
          <w:i/>
          <w:color w:val="000000"/>
          <w:szCs w:val="20"/>
        </w:rPr>
      </w:pPr>
      <w:r w:rsidRPr="002362B9">
        <w:rPr>
          <w:rFonts w:cs="Arial"/>
          <w:b/>
          <w:i/>
          <w:color w:val="000000"/>
          <w:szCs w:val="20"/>
        </w:rPr>
        <w:t xml:space="preserve">What happens for a Doctor in training if their post sits within a University or Hospice (or other NHS site)? Will these appear in ESR? </w:t>
      </w:r>
    </w:p>
    <w:p w14:paraId="162C8A0D" w14:textId="77777777" w:rsidR="00631962" w:rsidRPr="002362B9" w:rsidRDefault="00631962" w:rsidP="00631962">
      <w:pPr>
        <w:tabs>
          <w:tab w:val="num" w:pos="900"/>
        </w:tabs>
        <w:spacing w:line="360" w:lineRule="auto"/>
        <w:ind w:left="360"/>
        <w:jc w:val="both"/>
        <w:rPr>
          <w:rFonts w:cs="Arial"/>
          <w:color w:val="000000"/>
          <w:szCs w:val="20"/>
        </w:rPr>
      </w:pPr>
    </w:p>
    <w:p w14:paraId="45B8E160" w14:textId="77777777" w:rsidR="00631962" w:rsidRDefault="00631962" w:rsidP="00631962">
      <w:pPr>
        <w:tabs>
          <w:tab w:val="num" w:pos="900"/>
        </w:tabs>
        <w:autoSpaceDE w:val="0"/>
        <w:autoSpaceDN w:val="0"/>
        <w:adjustRightInd w:val="0"/>
        <w:spacing w:line="360" w:lineRule="auto"/>
        <w:ind w:left="360"/>
        <w:jc w:val="both"/>
        <w:rPr>
          <w:rFonts w:cs="Arial"/>
          <w:szCs w:val="20"/>
          <w:lang w:val="en-US"/>
        </w:rPr>
      </w:pPr>
      <w:r w:rsidRPr="002362B9">
        <w:rPr>
          <w:rFonts w:cs="Arial"/>
          <w:szCs w:val="20"/>
          <w:lang w:val="en-US"/>
        </w:rPr>
        <w:t xml:space="preserve">Users will now need to enter the Workplace Organisation Code (‘Workplace Org’) on the position DFF for those positions that are paid by their Employing Authority but where the work is actually undertaken on a location managed by another Employing Authority. This additional data item enables users to comply with the following annual Medical &amp; Dental Workforce Census requirement:  </w:t>
      </w:r>
    </w:p>
    <w:p w14:paraId="60AAF2BE" w14:textId="77777777" w:rsidR="00631962" w:rsidRPr="002362B9" w:rsidRDefault="00631962" w:rsidP="00631962">
      <w:pPr>
        <w:tabs>
          <w:tab w:val="num" w:pos="900"/>
        </w:tabs>
        <w:autoSpaceDE w:val="0"/>
        <w:autoSpaceDN w:val="0"/>
        <w:adjustRightInd w:val="0"/>
        <w:spacing w:line="360" w:lineRule="auto"/>
        <w:ind w:left="360"/>
        <w:jc w:val="both"/>
        <w:rPr>
          <w:rFonts w:cs="Arial"/>
          <w:szCs w:val="20"/>
          <w:lang w:val="en-US"/>
        </w:rPr>
      </w:pPr>
    </w:p>
    <w:p w14:paraId="192F5F2F" w14:textId="77777777" w:rsidR="00631962" w:rsidRPr="002362B9" w:rsidRDefault="00631962" w:rsidP="00631962">
      <w:pPr>
        <w:tabs>
          <w:tab w:val="num" w:pos="900"/>
        </w:tabs>
        <w:autoSpaceDE w:val="0"/>
        <w:autoSpaceDN w:val="0"/>
        <w:adjustRightInd w:val="0"/>
        <w:spacing w:line="360" w:lineRule="auto"/>
        <w:ind w:left="360"/>
        <w:jc w:val="both"/>
        <w:rPr>
          <w:rFonts w:cs="Arial"/>
          <w:szCs w:val="20"/>
          <w:lang w:val="en-US"/>
        </w:rPr>
      </w:pPr>
      <w:r w:rsidRPr="002362B9">
        <w:rPr>
          <w:rFonts w:cs="Arial"/>
          <w:bCs/>
          <w:szCs w:val="20"/>
          <w:lang w:val="en-US"/>
        </w:rPr>
        <w:lastRenderedPageBreak/>
        <w:t>Please ensure all re-charge doctors who are directly paid by your organisation are included. In the case of Lead Employer arrangements it is necessary for the Lead Employer to create an Employee Record and the local organisation</w:t>
      </w:r>
      <w:r w:rsidR="00FA521D">
        <w:rPr>
          <w:rFonts w:cs="Arial"/>
          <w:bCs/>
          <w:szCs w:val="20"/>
          <w:lang w:val="en-US"/>
        </w:rPr>
        <w:t>/ host organisation</w:t>
      </w:r>
      <w:r w:rsidRPr="002362B9">
        <w:rPr>
          <w:rFonts w:cs="Arial"/>
          <w:bCs/>
          <w:szCs w:val="20"/>
          <w:lang w:val="en-US"/>
        </w:rPr>
        <w:t xml:space="preserve"> may wish to create an honorary (non paid) record in ESR.  </w:t>
      </w:r>
    </w:p>
    <w:p w14:paraId="496340BA" w14:textId="77777777" w:rsidR="00631962" w:rsidRPr="002362B9" w:rsidRDefault="00631962" w:rsidP="00631962">
      <w:pPr>
        <w:tabs>
          <w:tab w:val="num" w:pos="900"/>
        </w:tabs>
        <w:spacing w:line="360" w:lineRule="auto"/>
        <w:ind w:left="360"/>
        <w:jc w:val="both"/>
        <w:rPr>
          <w:rFonts w:cs="Arial"/>
          <w:color w:val="000000"/>
          <w:szCs w:val="20"/>
        </w:rPr>
      </w:pPr>
    </w:p>
    <w:p w14:paraId="7FB6F150" w14:textId="77777777" w:rsidR="00631962" w:rsidRPr="002362B9" w:rsidRDefault="00631962" w:rsidP="00631962">
      <w:pPr>
        <w:numPr>
          <w:ilvl w:val="0"/>
          <w:numId w:val="3"/>
        </w:numPr>
        <w:tabs>
          <w:tab w:val="num" w:pos="900"/>
        </w:tabs>
        <w:spacing w:line="360" w:lineRule="auto"/>
        <w:ind w:left="360" w:firstLine="0"/>
        <w:jc w:val="both"/>
        <w:rPr>
          <w:rFonts w:cs="Arial"/>
          <w:b/>
          <w:i/>
          <w:color w:val="000000"/>
          <w:szCs w:val="20"/>
        </w:rPr>
      </w:pPr>
      <w:r w:rsidRPr="002362B9">
        <w:rPr>
          <w:rFonts w:cs="Arial"/>
          <w:b/>
          <w:i/>
          <w:color w:val="000000"/>
          <w:szCs w:val="20"/>
        </w:rPr>
        <w:t xml:space="preserve">What happens if I received late notification of a new starter from the </w:t>
      </w:r>
      <w:r>
        <w:rPr>
          <w:rFonts w:cs="Arial"/>
          <w:b/>
          <w:i/>
          <w:color w:val="000000"/>
          <w:szCs w:val="20"/>
        </w:rPr>
        <w:t>HEE Local Office/Deanery</w:t>
      </w:r>
      <w:r w:rsidRPr="002362B9">
        <w:rPr>
          <w:rFonts w:cs="Arial"/>
          <w:b/>
          <w:i/>
          <w:color w:val="000000"/>
          <w:szCs w:val="20"/>
        </w:rPr>
        <w:t xml:space="preserve"> </w:t>
      </w:r>
      <w:r>
        <w:rPr>
          <w:rFonts w:cs="Arial"/>
          <w:b/>
          <w:i/>
          <w:color w:val="000000"/>
          <w:szCs w:val="20"/>
        </w:rPr>
        <w:t>i.e.</w:t>
      </w:r>
      <w:r w:rsidRPr="002362B9">
        <w:rPr>
          <w:rFonts w:cs="Arial"/>
          <w:b/>
          <w:i/>
          <w:color w:val="000000"/>
          <w:szCs w:val="20"/>
        </w:rPr>
        <w:t xml:space="preserve"> the day before they are due to commence work? </w:t>
      </w:r>
    </w:p>
    <w:p w14:paraId="285490C9" w14:textId="77777777" w:rsidR="00631962" w:rsidRPr="002362B9" w:rsidRDefault="00631962" w:rsidP="00631962">
      <w:pPr>
        <w:tabs>
          <w:tab w:val="num" w:pos="900"/>
        </w:tabs>
        <w:spacing w:line="360" w:lineRule="auto"/>
        <w:ind w:left="360"/>
        <w:jc w:val="both"/>
        <w:rPr>
          <w:rFonts w:cs="Arial"/>
          <w:color w:val="000000"/>
          <w:szCs w:val="20"/>
        </w:rPr>
      </w:pPr>
    </w:p>
    <w:p w14:paraId="4F433946" w14:textId="4E11D75E" w:rsidR="005B1FDD" w:rsidRPr="002362B9" w:rsidRDefault="00F90F2B" w:rsidP="005B1FDD">
      <w:pPr>
        <w:tabs>
          <w:tab w:val="num" w:pos="900"/>
        </w:tabs>
        <w:spacing w:line="360" w:lineRule="auto"/>
        <w:ind w:left="360"/>
        <w:jc w:val="both"/>
        <w:rPr>
          <w:rFonts w:cs="Arial"/>
          <w:color w:val="000000"/>
          <w:szCs w:val="20"/>
        </w:rPr>
      </w:pPr>
      <w:r>
        <w:rPr>
          <w:rFonts w:cs="Arial"/>
          <w:color w:val="000000"/>
          <w:szCs w:val="20"/>
        </w:rPr>
        <w:t>You will need to u</w:t>
      </w:r>
      <w:r w:rsidR="00631962" w:rsidRPr="002362B9">
        <w:rPr>
          <w:rFonts w:cs="Arial"/>
          <w:color w:val="000000"/>
          <w:szCs w:val="20"/>
        </w:rPr>
        <w:t>se ESR’s Direct Hire Functionality</w:t>
      </w:r>
      <w:r w:rsidR="009A38F1">
        <w:rPr>
          <w:rFonts w:cs="Arial"/>
          <w:color w:val="000000"/>
          <w:szCs w:val="20"/>
        </w:rPr>
        <w:t xml:space="preserve"> as it would be too late for the applicant record to be transferred automatically via the Streamlined Doctors in Training interface</w:t>
      </w:r>
      <w:r w:rsidR="00631962" w:rsidRPr="002362B9">
        <w:rPr>
          <w:rFonts w:cs="Arial"/>
          <w:color w:val="000000"/>
          <w:szCs w:val="20"/>
        </w:rPr>
        <w:t>. It is important to note that</w:t>
      </w:r>
      <w:r>
        <w:rPr>
          <w:rFonts w:cs="Arial"/>
          <w:color w:val="000000"/>
          <w:szCs w:val="20"/>
        </w:rPr>
        <w:t xml:space="preserve"> the applicant record has to exist in ESR </w:t>
      </w:r>
      <w:r w:rsidR="005B1FDD">
        <w:rPr>
          <w:rFonts w:cs="Arial"/>
          <w:color w:val="000000"/>
          <w:szCs w:val="20"/>
        </w:rPr>
        <w:t xml:space="preserve">2 days </w:t>
      </w:r>
      <w:r>
        <w:rPr>
          <w:rFonts w:cs="Arial"/>
          <w:color w:val="000000"/>
          <w:szCs w:val="20"/>
        </w:rPr>
        <w:t>before the</w:t>
      </w:r>
      <w:r w:rsidR="005B1FDD">
        <w:rPr>
          <w:rFonts w:cs="Arial"/>
          <w:color w:val="000000"/>
          <w:szCs w:val="20"/>
        </w:rPr>
        <w:t xml:space="preserve"> projected</w:t>
      </w:r>
      <w:r>
        <w:rPr>
          <w:rFonts w:cs="Arial"/>
          <w:color w:val="000000"/>
          <w:szCs w:val="20"/>
        </w:rPr>
        <w:t xml:space="preserve"> start date</w:t>
      </w:r>
      <w:r w:rsidR="005B1FDD">
        <w:rPr>
          <w:rFonts w:cs="Arial"/>
          <w:color w:val="000000"/>
          <w:szCs w:val="20"/>
        </w:rPr>
        <w:t>.</w:t>
      </w:r>
      <w:r>
        <w:rPr>
          <w:rFonts w:cs="Arial"/>
          <w:color w:val="000000"/>
          <w:szCs w:val="20"/>
        </w:rPr>
        <w:t xml:space="preserve">  A</w:t>
      </w:r>
      <w:r w:rsidR="00631962" w:rsidRPr="002362B9">
        <w:rPr>
          <w:rFonts w:cs="Arial"/>
          <w:color w:val="000000"/>
          <w:szCs w:val="20"/>
        </w:rPr>
        <w:t xml:space="preserve">pplicants in ESR cannot be hired on the same day as </w:t>
      </w:r>
      <w:r w:rsidR="005B1FDD">
        <w:rPr>
          <w:rFonts w:cs="Arial"/>
          <w:color w:val="000000"/>
          <w:szCs w:val="20"/>
        </w:rPr>
        <w:t xml:space="preserve"> they are received (on the day their applicant assignment is created)</w:t>
      </w:r>
      <w:r w:rsidR="00631962" w:rsidRPr="002362B9">
        <w:rPr>
          <w:rFonts w:cs="Arial"/>
          <w:color w:val="000000"/>
          <w:szCs w:val="20"/>
        </w:rPr>
        <w:t>, as an overnight process has to be run before this is possible.</w:t>
      </w:r>
      <w:r w:rsidR="005B1FDD" w:rsidRPr="005B1FDD">
        <w:rPr>
          <w:rFonts w:cs="Arial"/>
          <w:color w:val="000000"/>
          <w:szCs w:val="20"/>
        </w:rPr>
        <w:t xml:space="preserve"> </w:t>
      </w:r>
      <w:r w:rsidR="005B1FDD">
        <w:rPr>
          <w:rFonts w:cs="Arial"/>
          <w:color w:val="000000"/>
          <w:szCs w:val="20"/>
        </w:rPr>
        <w:t>To support this  HEE have applied validation in the Trainee Information System (TIS) to only export applications up until 2 days before their projected hire date.</w:t>
      </w:r>
    </w:p>
    <w:p w14:paraId="60F90C7E" w14:textId="77777777" w:rsidR="00631962" w:rsidRPr="002362B9" w:rsidRDefault="00631962" w:rsidP="00631962">
      <w:pPr>
        <w:tabs>
          <w:tab w:val="num" w:pos="900"/>
        </w:tabs>
        <w:spacing w:line="360" w:lineRule="auto"/>
        <w:ind w:left="360"/>
        <w:jc w:val="both"/>
        <w:rPr>
          <w:rFonts w:cs="Arial"/>
          <w:color w:val="000000"/>
          <w:szCs w:val="20"/>
        </w:rPr>
      </w:pPr>
    </w:p>
    <w:p w14:paraId="4D61245A" w14:textId="77777777" w:rsidR="00631962" w:rsidRPr="002362B9" w:rsidRDefault="00631962" w:rsidP="00631962">
      <w:pPr>
        <w:tabs>
          <w:tab w:val="num" w:pos="900"/>
        </w:tabs>
        <w:spacing w:line="360" w:lineRule="auto"/>
        <w:ind w:left="360"/>
        <w:jc w:val="both"/>
        <w:rPr>
          <w:rFonts w:cs="Arial"/>
          <w:color w:val="000000"/>
          <w:szCs w:val="20"/>
        </w:rPr>
      </w:pPr>
    </w:p>
    <w:p w14:paraId="22BC5DB9" w14:textId="77777777" w:rsidR="00631962" w:rsidRPr="002362B9" w:rsidRDefault="00631962" w:rsidP="00631962">
      <w:pPr>
        <w:numPr>
          <w:ilvl w:val="0"/>
          <w:numId w:val="3"/>
        </w:numPr>
        <w:tabs>
          <w:tab w:val="num" w:pos="900"/>
        </w:tabs>
        <w:spacing w:line="360" w:lineRule="auto"/>
        <w:ind w:left="360" w:firstLine="0"/>
        <w:jc w:val="both"/>
        <w:rPr>
          <w:rFonts w:cs="Arial"/>
          <w:b/>
          <w:i/>
          <w:color w:val="000000"/>
          <w:szCs w:val="20"/>
        </w:rPr>
      </w:pPr>
      <w:r w:rsidRPr="002362B9">
        <w:rPr>
          <w:rFonts w:cs="Arial"/>
          <w:b/>
          <w:i/>
          <w:color w:val="000000"/>
          <w:szCs w:val="20"/>
        </w:rPr>
        <w:t>What happens to the Deanery Post Number once the applicant leaves their post? Is it recycled?</w:t>
      </w:r>
    </w:p>
    <w:p w14:paraId="2F64518F" w14:textId="77777777" w:rsidR="00631962" w:rsidRPr="002362B9" w:rsidRDefault="00631962" w:rsidP="00631962">
      <w:pPr>
        <w:tabs>
          <w:tab w:val="num" w:pos="900"/>
        </w:tabs>
        <w:spacing w:line="360" w:lineRule="auto"/>
        <w:ind w:left="360"/>
        <w:jc w:val="both"/>
        <w:rPr>
          <w:rFonts w:cs="Arial"/>
          <w:color w:val="000000"/>
          <w:szCs w:val="20"/>
        </w:rPr>
      </w:pPr>
    </w:p>
    <w:p w14:paraId="36999C23" w14:textId="77777777" w:rsidR="00631962" w:rsidRPr="002362B9" w:rsidRDefault="00631962" w:rsidP="00631962">
      <w:pPr>
        <w:tabs>
          <w:tab w:val="num" w:pos="900"/>
        </w:tabs>
        <w:spacing w:line="360" w:lineRule="auto"/>
        <w:ind w:left="360"/>
        <w:jc w:val="both"/>
        <w:rPr>
          <w:rFonts w:cs="Arial"/>
          <w:color w:val="000000"/>
          <w:szCs w:val="20"/>
        </w:rPr>
      </w:pPr>
      <w:r w:rsidRPr="002362B9">
        <w:rPr>
          <w:rFonts w:cs="Arial"/>
          <w:color w:val="000000"/>
          <w:szCs w:val="20"/>
        </w:rPr>
        <w:t xml:space="preserve">The </w:t>
      </w:r>
      <w:r>
        <w:rPr>
          <w:rFonts w:cs="Arial"/>
          <w:color w:val="000000"/>
          <w:szCs w:val="20"/>
        </w:rPr>
        <w:t>HEE Local Offices/Deanery</w:t>
      </w:r>
      <w:r w:rsidRPr="002362B9">
        <w:rPr>
          <w:rFonts w:cs="Arial"/>
          <w:color w:val="000000"/>
          <w:szCs w:val="20"/>
        </w:rPr>
        <w:t xml:space="preserve"> across England and Wales employ the principle that the Deanery Post Number is applied to the post and </w:t>
      </w:r>
      <w:r w:rsidRPr="002362B9">
        <w:rPr>
          <w:rFonts w:cs="Arial"/>
          <w:b/>
          <w:color w:val="000000"/>
          <w:szCs w:val="20"/>
        </w:rPr>
        <w:t>not</w:t>
      </w:r>
      <w:r w:rsidRPr="002362B9">
        <w:rPr>
          <w:rFonts w:cs="Arial"/>
          <w:color w:val="000000"/>
          <w:szCs w:val="20"/>
        </w:rPr>
        <w:t xml:space="preserve"> the person. Therefore, when a person leaves a post, the Deanery Post Number will continue to apply to that post but is no longer associated with that particular individual. </w:t>
      </w:r>
      <w:r>
        <w:rPr>
          <w:rFonts w:cs="Arial"/>
          <w:color w:val="000000"/>
          <w:szCs w:val="20"/>
        </w:rPr>
        <w:t>The</w:t>
      </w:r>
      <w:r w:rsidRPr="002362B9">
        <w:rPr>
          <w:rFonts w:cs="Arial"/>
          <w:color w:val="000000"/>
          <w:szCs w:val="20"/>
        </w:rPr>
        <w:t xml:space="preserve"> DPN reference is therefore re-used when the next doctor is assigned to that position.</w:t>
      </w:r>
    </w:p>
    <w:p w14:paraId="3E07C59A" w14:textId="77777777" w:rsidR="00631962" w:rsidRPr="002362B9" w:rsidRDefault="00631962" w:rsidP="00631962">
      <w:pPr>
        <w:tabs>
          <w:tab w:val="num" w:pos="900"/>
        </w:tabs>
        <w:autoSpaceDE w:val="0"/>
        <w:autoSpaceDN w:val="0"/>
        <w:adjustRightInd w:val="0"/>
        <w:spacing w:line="360" w:lineRule="auto"/>
        <w:ind w:left="360"/>
        <w:jc w:val="both"/>
        <w:rPr>
          <w:rFonts w:cs="Arial"/>
          <w:b/>
          <w:i/>
          <w:color w:val="000000"/>
          <w:szCs w:val="20"/>
        </w:rPr>
      </w:pPr>
    </w:p>
    <w:p w14:paraId="4B348B72" w14:textId="77777777" w:rsidR="00631962" w:rsidRPr="002362B9" w:rsidRDefault="00631962" w:rsidP="00631962">
      <w:pPr>
        <w:numPr>
          <w:ilvl w:val="0"/>
          <w:numId w:val="3"/>
        </w:numPr>
        <w:tabs>
          <w:tab w:val="num" w:pos="900"/>
        </w:tabs>
        <w:spacing w:line="360" w:lineRule="auto"/>
        <w:ind w:left="360" w:firstLine="0"/>
        <w:jc w:val="both"/>
        <w:rPr>
          <w:rFonts w:cs="Arial"/>
          <w:b/>
          <w:i/>
          <w:color w:val="000000"/>
          <w:szCs w:val="20"/>
        </w:rPr>
      </w:pPr>
      <w:r w:rsidRPr="002362B9">
        <w:rPr>
          <w:rFonts w:cs="Arial"/>
          <w:b/>
          <w:i/>
          <w:color w:val="000000"/>
          <w:szCs w:val="20"/>
        </w:rPr>
        <w:t xml:space="preserve">How will ESR deal with the issue of </w:t>
      </w:r>
      <w:r>
        <w:rPr>
          <w:rFonts w:cs="Arial"/>
          <w:b/>
          <w:i/>
          <w:color w:val="000000"/>
          <w:szCs w:val="20"/>
        </w:rPr>
        <w:t>Trainee</w:t>
      </w:r>
      <w:r w:rsidRPr="002362B9">
        <w:rPr>
          <w:rFonts w:cs="Arial"/>
          <w:b/>
          <w:i/>
          <w:color w:val="000000"/>
          <w:szCs w:val="20"/>
        </w:rPr>
        <w:t xml:space="preserve">s </w:t>
      </w:r>
      <w:r>
        <w:rPr>
          <w:rFonts w:eastAsia="Calibri" w:cs="Arial"/>
          <w:i/>
          <w:iCs/>
          <w:szCs w:val="20"/>
        </w:rPr>
        <w:t>(</w:t>
      </w:r>
      <w:r>
        <w:rPr>
          <w:rFonts w:cs="Arial"/>
          <w:szCs w:val="20"/>
        </w:rPr>
        <w:t xml:space="preserve">Doctors In Training) </w:t>
      </w:r>
      <w:r w:rsidRPr="002362B9">
        <w:rPr>
          <w:rFonts w:cs="Arial"/>
          <w:b/>
          <w:i/>
          <w:color w:val="000000"/>
          <w:szCs w:val="20"/>
        </w:rPr>
        <w:t>rotating within one trust, maybe working in three different departments/wards within a trust over a year and how the costing of this is to be handled to ensure that the correct information is transferred to the general ledger?</w:t>
      </w:r>
    </w:p>
    <w:p w14:paraId="39D680D6" w14:textId="77777777" w:rsidR="00631962" w:rsidRPr="002362B9" w:rsidRDefault="00631962" w:rsidP="00631962">
      <w:pPr>
        <w:tabs>
          <w:tab w:val="num" w:pos="900"/>
        </w:tabs>
        <w:spacing w:line="360" w:lineRule="auto"/>
        <w:ind w:left="360"/>
        <w:jc w:val="both"/>
        <w:rPr>
          <w:rFonts w:cs="Arial"/>
          <w:color w:val="000000"/>
          <w:szCs w:val="20"/>
        </w:rPr>
      </w:pPr>
    </w:p>
    <w:p w14:paraId="75196536" w14:textId="77777777" w:rsidR="00631962" w:rsidRPr="00714045" w:rsidRDefault="00631962" w:rsidP="00631962">
      <w:pPr>
        <w:tabs>
          <w:tab w:val="num" w:pos="900"/>
        </w:tabs>
        <w:spacing w:line="360" w:lineRule="auto"/>
        <w:ind w:left="360"/>
        <w:jc w:val="both"/>
        <w:rPr>
          <w:rFonts w:cs="Arial"/>
          <w:color w:val="000000"/>
          <w:sz w:val="24"/>
        </w:rPr>
      </w:pPr>
      <w:r w:rsidRPr="003014B8">
        <w:rPr>
          <w:rFonts w:cs="Arial"/>
          <w:color w:val="000000"/>
          <w:szCs w:val="20"/>
        </w:rPr>
        <w:t xml:space="preserve">The </w:t>
      </w:r>
      <w:r>
        <w:rPr>
          <w:rFonts w:cs="Arial"/>
          <w:color w:val="000000"/>
          <w:szCs w:val="20"/>
        </w:rPr>
        <w:t xml:space="preserve">Streamlined </w:t>
      </w:r>
      <w:r>
        <w:rPr>
          <w:rFonts w:cs="Arial"/>
          <w:szCs w:val="20"/>
        </w:rPr>
        <w:t xml:space="preserve">Doctors In Training </w:t>
      </w:r>
      <w:r>
        <w:rPr>
          <w:rFonts w:cs="Arial"/>
          <w:color w:val="000000"/>
          <w:szCs w:val="20"/>
        </w:rPr>
        <w:t>Interface</w:t>
      </w:r>
      <w:r w:rsidRPr="003014B8">
        <w:rPr>
          <w:rFonts w:cs="Arial"/>
          <w:color w:val="000000"/>
          <w:szCs w:val="20"/>
        </w:rPr>
        <w:t xml:space="preserve"> process supports internal rotations process. If a trainee is staying with the same employer, but moving to a different post, the new functionality should be utilised.  The </w:t>
      </w:r>
      <w:r>
        <w:rPr>
          <w:rFonts w:cs="Arial"/>
          <w:color w:val="000000"/>
          <w:szCs w:val="20"/>
        </w:rPr>
        <w:t xml:space="preserve">Streamlined </w:t>
      </w:r>
      <w:r>
        <w:rPr>
          <w:rFonts w:cs="Arial"/>
          <w:szCs w:val="20"/>
        </w:rPr>
        <w:t xml:space="preserve">Doctors In Training </w:t>
      </w:r>
      <w:r>
        <w:rPr>
          <w:rFonts w:cs="Arial"/>
          <w:color w:val="000000"/>
          <w:szCs w:val="20"/>
        </w:rPr>
        <w:t>Interface</w:t>
      </w:r>
      <w:r w:rsidRPr="003014B8">
        <w:rPr>
          <w:rFonts w:cs="Arial"/>
          <w:color w:val="000000"/>
          <w:szCs w:val="20"/>
        </w:rPr>
        <w:t xml:space="preserve"> process will create an application for an existing employee. The ESR user may then hire the trainee into the new post on the projected hire date. Further information about this process can be found in our e learning module: </w:t>
      </w:r>
      <w:r>
        <w:rPr>
          <w:rFonts w:cs="Arial"/>
          <w:color w:val="000000"/>
          <w:szCs w:val="20"/>
        </w:rPr>
        <w:t xml:space="preserve">Junior Doctor </w:t>
      </w:r>
      <w:r>
        <w:rPr>
          <w:rFonts w:eastAsia="Calibri" w:cs="Arial"/>
          <w:i/>
          <w:iCs/>
          <w:szCs w:val="20"/>
        </w:rPr>
        <w:t>(</w:t>
      </w:r>
      <w:r>
        <w:rPr>
          <w:rFonts w:cs="Arial"/>
          <w:szCs w:val="20"/>
        </w:rPr>
        <w:t xml:space="preserve">Doctors In Training) </w:t>
      </w:r>
      <w:r w:rsidRPr="003014B8">
        <w:rPr>
          <w:rFonts w:cs="Arial"/>
          <w:color w:val="000000"/>
          <w:szCs w:val="20"/>
        </w:rPr>
        <w:t>Interface – Hiring an Existing Employee</w:t>
      </w:r>
      <w:r w:rsidRPr="00714045">
        <w:rPr>
          <w:rFonts w:cs="Arial"/>
          <w:color w:val="000000"/>
          <w:sz w:val="24"/>
        </w:rPr>
        <w:t>.</w:t>
      </w:r>
    </w:p>
    <w:p w14:paraId="6A4CAFCB" w14:textId="77777777" w:rsidR="00631962" w:rsidRPr="002362B9" w:rsidRDefault="00631962" w:rsidP="00631962">
      <w:pPr>
        <w:tabs>
          <w:tab w:val="num" w:pos="900"/>
        </w:tabs>
        <w:spacing w:line="360" w:lineRule="auto"/>
        <w:ind w:left="360"/>
        <w:jc w:val="both"/>
        <w:rPr>
          <w:rFonts w:cs="Arial"/>
          <w:color w:val="000000"/>
          <w:szCs w:val="20"/>
        </w:rPr>
      </w:pPr>
      <w:r w:rsidRPr="002362B9">
        <w:rPr>
          <w:rFonts w:cs="Arial"/>
          <w:color w:val="000000"/>
          <w:szCs w:val="20"/>
        </w:rPr>
        <w:t>.</w:t>
      </w:r>
    </w:p>
    <w:p w14:paraId="1B00DD3C" w14:textId="77777777" w:rsidR="00631962" w:rsidRPr="002362B9" w:rsidRDefault="00631962" w:rsidP="00631962">
      <w:pPr>
        <w:tabs>
          <w:tab w:val="num" w:pos="900"/>
        </w:tabs>
        <w:spacing w:line="360" w:lineRule="auto"/>
        <w:ind w:left="360"/>
        <w:jc w:val="both"/>
        <w:rPr>
          <w:rFonts w:cs="Arial"/>
          <w:color w:val="000000"/>
          <w:szCs w:val="20"/>
        </w:rPr>
      </w:pPr>
    </w:p>
    <w:p w14:paraId="0B33FC26" w14:textId="77777777" w:rsidR="00631962" w:rsidRPr="002362B9" w:rsidRDefault="00631962" w:rsidP="00631962">
      <w:pPr>
        <w:numPr>
          <w:ilvl w:val="0"/>
          <w:numId w:val="3"/>
        </w:numPr>
        <w:tabs>
          <w:tab w:val="num" w:pos="900"/>
        </w:tabs>
        <w:spacing w:line="360" w:lineRule="auto"/>
        <w:ind w:left="360" w:firstLine="0"/>
        <w:jc w:val="both"/>
        <w:rPr>
          <w:rFonts w:cs="Arial"/>
          <w:b/>
          <w:i/>
          <w:color w:val="000000"/>
          <w:szCs w:val="20"/>
        </w:rPr>
      </w:pPr>
      <w:r w:rsidRPr="002362B9">
        <w:rPr>
          <w:rFonts w:cs="Arial"/>
          <w:b/>
          <w:i/>
          <w:color w:val="000000"/>
          <w:szCs w:val="20"/>
        </w:rPr>
        <w:lastRenderedPageBreak/>
        <w:t>I understand that it is proposed that the Deanery Post Number must be linked to a position on ESR. Is this correct? If so, how can I do this?</w:t>
      </w:r>
      <w:r w:rsidR="005B1FDD">
        <w:rPr>
          <w:rFonts w:cs="Arial"/>
          <w:b/>
          <w:i/>
          <w:color w:val="000000"/>
          <w:szCs w:val="20"/>
        </w:rPr>
        <w:t xml:space="preserve"> </w:t>
      </w:r>
    </w:p>
    <w:p w14:paraId="645CFDDE" w14:textId="77777777" w:rsidR="00631962" w:rsidRPr="002362B9" w:rsidRDefault="00631962" w:rsidP="00631962">
      <w:pPr>
        <w:tabs>
          <w:tab w:val="num" w:pos="900"/>
        </w:tabs>
        <w:spacing w:line="360" w:lineRule="auto"/>
        <w:ind w:left="360"/>
        <w:jc w:val="both"/>
        <w:rPr>
          <w:rFonts w:cs="Arial"/>
          <w:color w:val="000000"/>
          <w:szCs w:val="20"/>
        </w:rPr>
      </w:pPr>
    </w:p>
    <w:p w14:paraId="5E84131A" w14:textId="77777777" w:rsidR="005B1FDD" w:rsidRDefault="00631962" w:rsidP="00631962">
      <w:pPr>
        <w:tabs>
          <w:tab w:val="num" w:pos="900"/>
        </w:tabs>
        <w:spacing w:line="360" w:lineRule="auto"/>
        <w:ind w:left="360"/>
        <w:jc w:val="both"/>
        <w:rPr>
          <w:rFonts w:cs="Arial"/>
          <w:color w:val="000000"/>
          <w:szCs w:val="20"/>
        </w:rPr>
      </w:pPr>
      <w:r w:rsidRPr="002362B9">
        <w:rPr>
          <w:rFonts w:cs="Arial"/>
          <w:color w:val="000000"/>
          <w:szCs w:val="20"/>
        </w:rPr>
        <w:t>In order for the interface to work correctly you must apply the correct Deanery Post Number (DPN) to each training position within ESR.  Please</w:t>
      </w:r>
      <w:r w:rsidR="005B1FDD">
        <w:rPr>
          <w:rFonts w:cs="Arial"/>
          <w:color w:val="000000"/>
          <w:szCs w:val="20"/>
        </w:rPr>
        <w:t xml:space="preserve"> note that there should be a one is to one mapping between the position number and the DPN. The same DPN should not be assigned to multiple position numbers. These are duplicate positions and ESR will produce a weekly notification </w:t>
      </w:r>
      <w:r w:rsidR="00B839C5">
        <w:rPr>
          <w:rFonts w:cs="Arial"/>
          <w:color w:val="000000"/>
          <w:szCs w:val="20"/>
        </w:rPr>
        <w:t>where duplicate</w:t>
      </w:r>
      <w:r w:rsidR="005B1FDD">
        <w:rPr>
          <w:rFonts w:cs="Arial"/>
          <w:color w:val="000000"/>
          <w:szCs w:val="20"/>
        </w:rPr>
        <w:t xml:space="preserve"> positions exist in a VPD prompting MSOs to tidy these up. </w:t>
      </w:r>
    </w:p>
    <w:p w14:paraId="0BDDA40A" w14:textId="77777777" w:rsidR="00B839C5" w:rsidRDefault="00B839C5" w:rsidP="00631962">
      <w:pPr>
        <w:tabs>
          <w:tab w:val="num" w:pos="900"/>
        </w:tabs>
        <w:spacing w:line="360" w:lineRule="auto"/>
        <w:ind w:left="360"/>
        <w:jc w:val="both"/>
        <w:rPr>
          <w:rFonts w:cs="Arial"/>
          <w:color w:val="000000"/>
          <w:szCs w:val="20"/>
        </w:rPr>
      </w:pPr>
    </w:p>
    <w:p w14:paraId="50EAD412" w14:textId="77777777" w:rsidR="005B1FDD" w:rsidRPr="003014B8" w:rsidRDefault="005B1FDD" w:rsidP="005B1FDD">
      <w:pPr>
        <w:numPr>
          <w:ilvl w:val="0"/>
          <w:numId w:val="5"/>
        </w:numPr>
        <w:tabs>
          <w:tab w:val="num" w:pos="540"/>
        </w:tabs>
        <w:spacing w:line="360" w:lineRule="auto"/>
        <w:ind w:firstLine="0"/>
        <w:jc w:val="both"/>
        <w:rPr>
          <w:rFonts w:cs="Arial"/>
          <w:b/>
          <w:i/>
          <w:color w:val="000000"/>
          <w:szCs w:val="20"/>
        </w:rPr>
      </w:pPr>
      <w:r>
        <w:rPr>
          <w:rFonts w:cs="Arial"/>
          <w:b/>
          <w:i/>
          <w:color w:val="000000"/>
          <w:szCs w:val="20"/>
        </w:rPr>
        <w:t>Does the interface support job shares</w:t>
      </w:r>
      <w:r w:rsidRPr="003014B8">
        <w:rPr>
          <w:rFonts w:cs="Arial"/>
          <w:b/>
          <w:i/>
          <w:color w:val="000000"/>
          <w:szCs w:val="20"/>
        </w:rPr>
        <w:t xml:space="preserve">? </w:t>
      </w:r>
    </w:p>
    <w:p w14:paraId="5BD69878" w14:textId="77777777" w:rsidR="005B1FDD" w:rsidRDefault="005B1FDD" w:rsidP="00631962">
      <w:pPr>
        <w:tabs>
          <w:tab w:val="num" w:pos="900"/>
        </w:tabs>
        <w:spacing w:line="360" w:lineRule="auto"/>
        <w:ind w:left="360"/>
        <w:jc w:val="both"/>
        <w:rPr>
          <w:rFonts w:cs="Arial"/>
          <w:color w:val="000000"/>
          <w:szCs w:val="20"/>
        </w:rPr>
      </w:pPr>
      <w:r>
        <w:rPr>
          <w:rFonts w:cs="Arial"/>
          <w:color w:val="000000"/>
          <w:szCs w:val="20"/>
        </w:rPr>
        <w:t xml:space="preserve">Yes the interface will support job shares. In this case the position will need to </w:t>
      </w:r>
      <w:r w:rsidR="001B34C2">
        <w:rPr>
          <w:rFonts w:cs="Arial"/>
          <w:color w:val="000000"/>
          <w:szCs w:val="20"/>
        </w:rPr>
        <w:t xml:space="preserve">be </w:t>
      </w:r>
      <w:r>
        <w:rPr>
          <w:rFonts w:cs="Arial"/>
          <w:color w:val="000000"/>
          <w:szCs w:val="20"/>
        </w:rPr>
        <w:t>set up</w:t>
      </w:r>
      <w:r w:rsidR="001B34C2">
        <w:rPr>
          <w:rFonts w:cs="Arial"/>
          <w:color w:val="000000"/>
          <w:szCs w:val="20"/>
        </w:rPr>
        <w:t xml:space="preserve"> in ESR</w:t>
      </w:r>
      <w:r>
        <w:rPr>
          <w:rFonts w:cs="Arial"/>
          <w:color w:val="000000"/>
          <w:szCs w:val="20"/>
        </w:rPr>
        <w:t xml:space="preserve"> as a </w:t>
      </w:r>
      <w:r w:rsidRPr="00D51EAA">
        <w:rPr>
          <w:rFonts w:cs="Arial"/>
          <w:b/>
          <w:color w:val="000000"/>
          <w:szCs w:val="20"/>
          <w:u w:val="single"/>
        </w:rPr>
        <w:t>shared</w:t>
      </w:r>
      <w:r>
        <w:rPr>
          <w:rFonts w:cs="Arial"/>
          <w:color w:val="000000"/>
          <w:szCs w:val="20"/>
        </w:rPr>
        <w:t xml:space="preserve"> position</w:t>
      </w:r>
      <w:r w:rsidR="001B34C2">
        <w:rPr>
          <w:rFonts w:cs="Arial"/>
          <w:color w:val="000000"/>
          <w:szCs w:val="20"/>
        </w:rPr>
        <w:t xml:space="preserve">. </w:t>
      </w:r>
      <w:r w:rsidR="001A4210">
        <w:rPr>
          <w:rFonts w:cs="Arial"/>
          <w:color w:val="000000"/>
          <w:szCs w:val="20"/>
        </w:rPr>
        <w:t xml:space="preserve">The example is shown below. </w:t>
      </w:r>
      <w:r w:rsidR="001B34C2">
        <w:rPr>
          <w:rFonts w:cs="Arial"/>
          <w:color w:val="000000"/>
          <w:szCs w:val="20"/>
        </w:rPr>
        <w:t>The position will be associated with a single DPN. In HEE , the post</w:t>
      </w:r>
      <w:r w:rsidR="00D77D48">
        <w:rPr>
          <w:rFonts w:cs="Arial"/>
          <w:color w:val="000000"/>
          <w:szCs w:val="20"/>
        </w:rPr>
        <w:t xml:space="preserve">(DPN) </w:t>
      </w:r>
      <w:r w:rsidR="001B34C2">
        <w:rPr>
          <w:rFonts w:cs="Arial"/>
          <w:color w:val="000000"/>
          <w:szCs w:val="20"/>
        </w:rPr>
        <w:t xml:space="preserve">could be allocated to multiple individuals who are working on a less than whole time basis. </w:t>
      </w:r>
      <w:r>
        <w:rPr>
          <w:rFonts w:cs="Arial"/>
          <w:color w:val="000000"/>
          <w:szCs w:val="20"/>
        </w:rPr>
        <w:t xml:space="preserve"> </w:t>
      </w:r>
      <w:r w:rsidR="00B839C5">
        <w:rPr>
          <w:rFonts w:cs="Arial"/>
          <w:color w:val="000000"/>
          <w:szCs w:val="20"/>
        </w:rPr>
        <w:t xml:space="preserve">Hence more than a single applicant record could be received for a single </w:t>
      </w:r>
      <w:r w:rsidR="00D77D48">
        <w:rPr>
          <w:rFonts w:cs="Arial"/>
          <w:color w:val="000000"/>
          <w:szCs w:val="20"/>
        </w:rPr>
        <w:t>ESR position</w:t>
      </w:r>
      <w:r w:rsidR="00B839C5">
        <w:rPr>
          <w:rFonts w:cs="Arial"/>
          <w:color w:val="000000"/>
          <w:szCs w:val="20"/>
        </w:rPr>
        <w:t xml:space="preserve"> </w:t>
      </w:r>
      <w:r w:rsidR="00D77D48">
        <w:rPr>
          <w:rFonts w:cs="Arial"/>
          <w:color w:val="000000"/>
          <w:szCs w:val="20"/>
        </w:rPr>
        <w:t>number and a single DPN.</w:t>
      </w:r>
    </w:p>
    <w:p w14:paraId="52A41CF1" w14:textId="77777777" w:rsidR="005175C2" w:rsidRPr="002362B9" w:rsidRDefault="005175C2" w:rsidP="005175C2">
      <w:pPr>
        <w:tabs>
          <w:tab w:val="num" w:pos="900"/>
        </w:tabs>
        <w:autoSpaceDE w:val="0"/>
        <w:autoSpaceDN w:val="0"/>
        <w:adjustRightInd w:val="0"/>
        <w:spacing w:line="360" w:lineRule="auto"/>
        <w:ind w:left="360"/>
        <w:jc w:val="both"/>
        <w:rPr>
          <w:rFonts w:cs="Arial"/>
          <w:color w:val="000000"/>
          <w:szCs w:val="20"/>
        </w:rPr>
      </w:pPr>
      <w:r w:rsidRPr="002362B9">
        <w:rPr>
          <w:rFonts w:cs="Arial"/>
          <w:color w:val="000000"/>
          <w:szCs w:val="20"/>
        </w:rPr>
        <w:t>(</w:t>
      </w:r>
      <w:r w:rsidRPr="00912A0E">
        <w:rPr>
          <w:rFonts w:cs="Arial"/>
          <w:b/>
          <w:color w:val="000000"/>
          <w:szCs w:val="20"/>
        </w:rPr>
        <w:t>Note:</w:t>
      </w:r>
      <w:r w:rsidRPr="002362B9">
        <w:rPr>
          <w:rFonts w:cs="Arial"/>
          <w:color w:val="000000"/>
          <w:szCs w:val="20"/>
        </w:rPr>
        <w:t xml:space="preserve"> A post set up as ‘single incumbent’ will not allow two people to occupy the same post). This approach should be employed to accommodate Flexible Trainees. However, it is advised that the Trust are careful when they set up these records, to ensure the correct number of hours and remuneration are applied to the Employee assignment. </w:t>
      </w:r>
    </w:p>
    <w:p w14:paraId="7CF73239" w14:textId="77777777" w:rsidR="005175C2" w:rsidRDefault="005175C2" w:rsidP="00631962">
      <w:pPr>
        <w:tabs>
          <w:tab w:val="num" w:pos="900"/>
        </w:tabs>
        <w:spacing w:line="360" w:lineRule="auto"/>
        <w:ind w:left="360"/>
        <w:jc w:val="both"/>
        <w:rPr>
          <w:rFonts w:cs="Arial"/>
          <w:color w:val="000000"/>
          <w:szCs w:val="20"/>
        </w:rPr>
      </w:pPr>
    </w:p>
    <w:p w14:paraId="324EAB65" w14:textId="77777777" w:rsidR="005175C2" w:rsidRDefault="005175C2" w:rsidP="00631962">
      <w:pPr>
        <w:tabs>
          <w:tab w:val="num" w:pos="900"/>
        </w:tabs>
        <w:spacing w:line="360" w:lineRule="auto"/>
        <w:ind w:left="360"/>
        <w:jc w:val="both"/>
        <w:rPr>
          <w:rFonts w:cs="Arial"/>
          <w:color w:val="000000"/>
          <w:szCs w:val="20"/>
        </w:rPr>
      </w:pPr>
    </w:p>
    <w:p w14:paraId="0F1210BE" w14:textId="77777777" w:rsidR="00D77D48" w:rsidRDefault="00D77D48" w:rsidP="00631962">
      <w:pPr>
        <w:tabs>
          <w:tab w:val="num" w:pos="900"/>
        </w:tabs>
        <w:spacing w:line="360" w:lineRule="auto"/>
        <w:ind w:left="360"/>
        <w:jc w:val="both"/>
        <w:rPr>
          <w:rFonts w:cs="Arial"/>
          <w:color w:val="000000"/>
          <w:szCs w:val="20"/>
        </w:rPr>
      </w:pPr>
    </w:p>
    <w:p w14:paraId="431914B3" w14:textId="77777777" w:rsidR="00D77D48" w:rsidRDefault="00D77D48" w:rsidP="00631962">
      <w:pPr>
        <w:tabs>
          <w:tab w:val="num" w:pos="900"/>
        </w:tabs>
        <w:spacing w:line="360" w:lineRule="auto"/>
        <w:ind w:left="360"/>
        <w:jc w:val="both"/>
        <w:rPr>
          <w:rFonts w:cs="Arial"/>
          <w:color w:val="000000"/>
          <w:szCs w:val="20"/>
        </w:rPr>
      </w:pPr>
      <w:r>
        <w:rPr>
          <w:noProof/>
          <w:lang w:eastAsia="en-GB"/>
        </w:rPr>
        <w:drawing>
          <wp:inline distT="0" distB="0" distL="0" distR="0" wp14:anchorId="50B349B7" wp14:editId="091FDAFC">
            <wp:extent cx="3124200" cy="21717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24200" cy="2171700"/>
                    </a:xfrm>
                    <a:prstGeom prst="rect">
                      <a:avLst/>
                    </a:prstGeom>
                    <a:ln>
                      <a:solidFill>
                        <a:schemeClr val="tx1">
                          <a:alpha val="95000"/>
                        </a:schemeClr>
                      </a:solidFill>
                    </a:ln>
                  </pic:spPr>
                </pic:pic>
              </a:graphicData>
            </a:graphic>
          </wp:inline>
        </w:drawing>
      </w:r>
    </w:p>
    <w:p w14:paraId="343C0267" w14:textId="77777777" w:rsidR="00631962" w:rsidRPr="003014B8" w:rsidRDefault="00631962" w:rsidP="00631962">
      <w:pPr>
        <w:numPr>
          <w:ilvl w:val="0"/>
          <w:numId w:val="5"/>
        </w:numPr>
        <w:tabs>
          <w:tab w:val="num" w:pos="540"/>
        </w:tabs>
        <w:spacing w:line="360" w:lineRule="auto"/>
        <w:ind w:firstLine="0"/>
        <w:jc w:val="both"/>
        <w:rPr>
          <w:rFonts w:cs="Arial"/>
          <w:b/>
          <w:i/>
          <w:color w:val="000000"/>
          <w:szCs w:val="20"/>
        </w:rPr>
      </w:pPr>
      <w:r w:rsidRPr="003014B8">
        <w:rPr>
          <w:rFonts w:cs="Arial"/>
          <w:b/>
          <w:i/>
          <w:color w:val="000000"/>
          <w:szCs w:val="20"/>
        </w:rPr>
        <w:t xml:space="preserve">What action should our organisation take if a Deanery Training Post is removed? </w:t>
      </w:r>
    </w:p>
    <w:p w14:paraId="7D34E80E" w14:textId="77777777" w:rsidR="00631962" w:rsidRPr="00714045" w:rsidRDefault="00631962" w:rsidP="00631962">
      <w:pPr>
        <w:tabs>
          <w:tab w:val="num" w:pos="540"/>
        </w:tabs>
        <w:spacing w:line="360" w:lineRule="auto"/>
        <w:ind w:left="360"/>
        <w:jc w:val="both"/>
        <w:rPr>
          <w:rFonts w:cs="Arial"/>
          <w:i/>
          <w:color w:val="000000"/>
          <w:sz w:val="24"/>
        </w:rPr>
      </w:pPr>
    </w:p>
    <w:p w14:paraId="71B75B97" w14:textId="77777777" w:rsidR="00631962" w:rsidRPr="003014B8" w:rsidRDefault="00631962" w:rsidP="00631962">
      <w:pPr>
        <w:tabs>
          <w:tab w:val="num" w:pos="540"/>
        </w:tabs>
        <w:spacing w:line="360" w:lineRule="auto"/>
        <w:ind w:left="360"/>
        <w:jc w:val="both"/>
        <w:rPr>
          <w:rFonts w:cs="Arial"/>
          <w:color w:val="000000"/>
          <w:szCs w:val="20"/>
        </w:rPr>
      </w:pPr>
      <w:r w:rsidRPr="003014B8">
        <w:rPr>
          <w:rFonts w:cs="Arial"/>
          <w:color w:val="000000"/>
          <w:szCs w:val="20"/>
        </w:rPr>
        <w:t xml:space="preserve">Using the Local Workstructures Admin URP, there are two options that your ESR Workstructures Lead may pursue. They may either: </w:t>
      </w:r>
    </w:p>
    <w:p w14:paraId="2241AF76" w14:textId="77777777" w:rsidR="00631962" w:rsidRPr="003014B8" w:rsidRDefault="00631962" w:rsidP="00631962">
      <w:pPr>
        <w:tabs>
          <w:tab w:val="num" w:pos="540"/>
        </w:tabs>
        <w:spacing w:line="360" w:lineRule="auto"/>
        <w:ind w:left="360"/>
        <w:jc w:val="both"/>
        <w:rPr>
          <w:rFonts w:cs="Arial"/>
          <w:color w:val="000000"/>
          <w:szCs w:val="20"/>
        </w:rPr>
      </w:pPr>
    </w:p>
    <w:p w14:paraId="4CF5023B" w14:textId="77777777" w:rsidR="00631962" w:rsidRPr="003014B8" w:rsidRDefault="00631962" w:rsidP="00631962">
      <w:pPr>
        <w:numPr>
          <w:ilvl w:val="0"/>
          <w:numId w:val="6"/>
        </w:numPr>
        <w:spacing w:line="360" w:lineRule="auto"/>
        <w:ind w:left="720"/>
        <w:jc w:val="both"/>
        <w:rPr>
          <w:rFonts w:cs="Arial"/>
          <w:color w:val="000000"/>
          <w:szCs w:val="20"/>
        </w:rPr>
      </w:pPr>
      <w:r w:rsidRPr="003014B8">
        <w:rPr>
          <w:rFonts w:cs="Arial"/>
          <w:color w:val="000000"/>
          <w:szCs w:val="20"/>
        </w:rPr>
        <w:t xml:space="preserve">Deactivate the post by moving to the appropriate date (using the date tracking tool) and add an End Date to the position – The user should ensure that there is no one actively employed in the </w:t>
      </w:r>
      <w:r w:rsidRPr="003014B8">
        <w:rPr>
          <w:rFonts w:cs="Arial"/>
          <w:color w:val="000000"/>
          <w:szCs w:val="20"/>
        </w:rPr>
        <w:lastRenderedPageBreak/>
        <w:t>post prior to end-dating the post. The benefit of this approach is that you will retain the history that the position was a Deanery Training Post and no-one can be inadvertently allocated to it.</w:t>
      </w:r>
    </w:p>
    <w:p w14:paraId="6E636C65" w14:textId="77777777" w:rsidR="00631962" w:rsidRPr="003014B8" w:rsidRDefault="00631962" w:rsidP="00631962">
      <w:pPr>
        <w:tabs>
          <w:tab w:val="num" w:pos="540"/>
        </w:tabs>
        <w:spacing w:line="360" w:lineRule="auto"/>
        <w:ind w:left="360"/>
        <w:jc w:val="both"/>
        <w:rPr>
          <w:rFonts w:cs="Arial"/>
          <w:color w:val="000000"/>
          <w:szCs w:val="20"/>
        </w:rPr>
      </w:pPr>
      <w:r>
        <w:rPr>
          <w:rFonts w:cs="Arial"/>
          <w:color w:val="000000"/>
          <w:szCs w:val="20"/>
        </w:rPr>
        <w:tab/>
      </w:r>
      <w:r>
        <w:rPr>
          <w:rFonts w:cs="Arial"/>
          <w:color w:val="000000"/>
          <w:szCs w:val="20"/>
        </w:rPr>
        <w:tab/>
      </w:r>
      <w:r>
        <w:rPr>
          <w:rFonts w:cs="Arial"/>
          <w:color w:val="000000"/>
          <w:szCs w:val="20"/>
        </w:rPr>
        <w:tab/>
      </w:r>
      <w:r w:rsidRPr="003014B8">
        <w:rPr>
          <w:rFonts w:cs="Arial"/>
          <w:color w:val="000000"/>
          <w:szCs w:val="20"/>
        </w:rPr>
        <w:t xml:space="preserve">Or </w:t>
      </w:r>
    </w:p>
    <w:p w14:paraId="77424C29" w14:textId="77777777" w:rsidR="00631962" w:rsidRPr="003014B8" w:rsidRDefault="00631962" w:rsidP="00631962">
      <w:pPr>
        <w:numPr>
          <w:ilvl w:val="0"/>
          <w:numId w:val="6"/>
        </w:numPr>
        <w:spacing w:line="360" w:lineRule="auto"/>
        <w:ind w:left="720"/>
        <w:jc w:val="both"/>
        <w:rPr>
          <w:rFonts w:cs="Arial"/>
          <w:color w:val="000000"/>
          <w:szCs w:val="20"/>
        </w:rPr>
      </w:pPr>
      <w:r w:rsidRPr="003014B8">
        <w:rPr>
          <w:rFonts w:cs="Arial"/>
          <w:color w:val="000000"/>
          <w:szCs w:val="20"/>
        </w:rPr>
        <w:t>Retain the position as an active post and simply remove the reference to the Deanery Post Number, Managing Deanery Body field and Host/Lead Employer Flag. The advantage to this approach is that the post may still be occupied by other non-training employees.</w:t>
      </w:r>
    </w:p>
    <w:p w14:paraId="4570A945" w14:textId="77777777" w:rsidR="00631962" w:rsidRPr="003014B8" w:rsidRDefault="00631962" w:rsidP="00631962">
      <w:pPr>
        <w:tabs>
          <w:tab w:val="num" w:pos="540"/>
        </w:tabs>
        <w:spacing w:line="360" w:lineRule="auto"/>
        <w:ind w:left="1440"/>
        <w:jc w:val="both"/>
        <w:rPr>
          <w:rFonts w:cs="Arial"/>
          <w:color w:val="000000"/>
          <w:szCs w:val="20"/>
        </w:rPr>
      </w:pPr>
    </w:p>
    <w:p w14:paraId="0E1A96F5" w14:textId="77777777" w:rsidR="00631962" w:rsidRPr="003014B8" w:rsidRDefault="00631962" w:rsidP="00631962">
      <w:pPr>
        <w:tabs>
          <w:tab w:val="num" w:pos="540"/>
        </w:tabs>
        <w:spacing w:line="360" w:lineRule="auto"/>
        <w:ind w:left="360"/>
        <w:jc w:val="both"/>
        <w:rPr>
          <w:rFonts w:cs="Arial"/>
          <w:color w:val="000000"/>
          <w:szCs w:val="20"/>
        </w:rPr>
      </w:pPr>
      <w:r w:rsidRPr="003014B8">
        <w:rPr>
          <w:rFonts w:cs="Arial"/>
          <w:color w:val="000000"/>
          <w:szCs w:val="20"/>
        </w:rPr>
        <w:t xml:space="preserve">Both options will result in the post being removed from the </w:t>
      </w:r>
      <w:r>
        <w:rPr>
          <w:rFonts w:cs="Arial"/>
          <w:color w:val="000000"/>
          <w:szCs w:val="20"/>
        </w:rPr>
        <w:t xml:space="preserve">Streamlined </w:t>
      </w:r>
      <w:r>
        <w:rPr>
          <w:rFonts w:cs="Arial"/>
          <w:szCs w:val="20"/>
        </w:rPr>
        <w:t xml:space="preserve">Doctors In Training </w:t>
      </w:r>
      <w:r>
        <w:rPr>
          <w:rFonts w:cs="Arial"/>
          <w:color w:val="000000"/>
          <w:szCs w:val="20"/>
        </w:rPr>
        <w:t>Interface</w:t>
      </w:r>
      <w:r w:rsidRPr="003014B8">
        <w:rPr>
          <w:rFonts w:cs="Arial"/>
          <w:color w:val="000000"/>
          <w:szCs w:val="20"/>
        </w:rPr>
        <w:t xml:space="preserve"> process. Consequently, it will not be possible to transfer </w:t>
      </w:r>
      <w:r>
        <w:rPr>
          <w:rFonts w:cs="Arial"/>
          <w:color w:val="000000"/>
          <w:szCs w:val="20"/>
        </w:rPr>
        <w:t>information</w:t>
      </w:r>
      <w:r w:rsidRPr="003014B8">
        <w:rPr>
          <w:rFonts w:cs="Arial"/>
          <w:color w:val="000000"/>
          <w:szCs w:val="20"/>
        </w:rPr>
        <w:t xml:space="preserve"> (via the </w:t>
      </w:r>
      <w:r>
        <w:rPr>
          <w:rFonts w:cs="Arial"/>
          <w:color w:val="000000"/>
          <w:szCs w:val="20"/>
        </w:rPr>
        <w:t>Doctors In Training</w:t>
      </w:r>
      <w:r w:rsidRPr="003014B8">
        <w:rPr>
          <w:rFonts w:cs="Arial"/>
          <w:color w:val="000000"/>
          <w:szCs w:val="20"/>
        </w:rPr>
        <w:t xml:space="preserve"> interfaces) into or out of ESR for this position or any trainee who may be due to occupy this post.</w:t>
      </w:r>
    </w:p>
    <w:p w14:paraId="2D1DF525" w14:textId="77777777" w:rsidR="00631962" w:rsidRPr="002362B9" w:rsidRDefault="00631962" w:rsidP="00631962">
      <w:pPr>
        <w:tabs>
          <w:tab w:val="num" w:pos="900"/>
        </w:tabs>
        <w:spacing w:line="360" w:lineRule="auto"/>
        <w:ind w:left="360"/>
        <w:jc w:val="both"/>
        <w:rPr>
          <w:rFonts w:cs="Arial"/>
          <w:color w:val="000000"/>
          <w:szCs w:val="20"/>
        </w:rPr>
      </w:pPr>
    </w:p>
    <w:p w14:paraId="7152527F" w14:textId="77777777" w:rsidR="00631962" w:rsidRPr="002362B9" w:rsidRDefault="00631962" w:rsidP="00631962">
      <w:pPr>
        <w:numPr>
          <w:ilvl w:val="0"/>
          <w:numId w:val="5"/>
        </w:numPr>
        <w:tabs>
          <w:tab w:val="num" w:pos="540"/>
        </w:tabs>
        <w:spacing w:line="360" w:lineRule="auto"/>
        <w:ind w:firstLine="0"/>
        <w:jc w:val="both"/>
        <w:rPr>
          <w:rFonts w:cs="Arial"/>
          <w:i/>
          <w:color w:val="000000"/>
          <w:szCs w:val="20"/>
        </w:rPr>
      </w:pPr>
      <w:r w:rsidRPr="002362B9">
        <w:rPr>
          <w:rFonts w:cs="Arial"/>
          <w:b/>
          <w:i/>
          <w:color w:val="000000"/>
          <w:szCs w:val="20"/>
        </w:rPr>
        <w:t xml:space="preserve">What </w:t>
      </w:r>
      <w:r>
        <w:rPr>
          <w:rFonts w:cs="Arial"/>
          <w:b/>
          <w:i/>
          <w:color w:val="000000"/>
          <w:szCs w:val="20"/>
        </w:rPr>
        <w:t xml:space="preserve">should I </w:t>
      </w:r>
      <w:r w:rsidRPr="002362B9">
        <w:rPr>
          <w:rFonts w:cs="Arial"/>
          <w:b/>
          <w:i/>
          <w:color w:val="000000"/>
          <w:szCs w:val="20"/>
        </w:rPr>
        <w:t>do when a trainee goes on maternity</w:t>
      </w:r>
      <w:r>
        <w:rPr>
          <w:rFonts w:cs="Arial"/>
          <w:b/>
          <w:i/>
          <w:color w:val="000000"/>
          <w:szCs w:val="20"/>
        </w:rPr>
        <w:t>, parental</w:t>
      </w:r>
      <w:r w:rsidRPr="002362B9">
        <w:rPr>
          <w:rFonts w:cs="Arial"/>
          <w:b/>
          <w:i/>
          <w:color w:val="000000"/>
          <w:szCs w:val="20"/>
        </w:rPr>
        <w:t xml:space="preserve"> or adoption leave?</w:t>
      </w:r>
    </w:p>
    <w:p w14:paraId="7E33CBF7" w14:textId="77777777" w:rsidR="00631962" w:rsidRPr="00FA521D" w:rsidRDefault="00631962" w:rsidP="00631962">
      <w:pPr>
        <w:tabs>
          <w:tab w:val="num" w:pos="900"/>
        </w:tabs>
        <w:spacing w:line="360" w:lineRule="auto"/>
        <w:ind w:left="360"/>
        <w:jc w:val="both"/>
        <w:rPr>
          <w:rFonts w:cs="Arial"/>
          <w:i/>
          <w:color w:val="000000"/>
          <w:szCs w:val="20"/>
        </w:rPr>
      </w:pPr>
    </w:p>
    <w:p w14:paraId="2424D06C" w14:textId="77777777" w:rsidR="00631962" w:rsidRPr="00FA521D" w:rsidRDefault="00631962" w:rsidP="00631962">
      <w:pPr>
        <w:tabs>
          <w:tab w:val="num" w:pos="900"/>
        </w:tabs>
        <w:spacing w:line="360" w:lineRule="auto"/>
        <w:ind w:left="360"/>
        <w:jc w:val="both"/>
        <w:rPr>
          <w:rFonts w:cs="Arial"/>
          <w:i/>
          <w:color w:val="000000"/>
          <w:szCs w:val="20"/>
        </w:rPr>
      </w:pPr>
      <w:r w:rsidRPr="00FA521D">
        <w:rPr>
          <w:rFonts w:cs="Arial"/>
          <w:i/>
          <w:color w:val="000000"/>
          <w:szCs w:val="20"/>
        </w:rPr>
        <w:t xml:space="preserve">The trainee’s assignment status in ESR must be updated to ‘Maternity &amp; Adoption’.  </w:t>
      </w:r>
      <w:r w:rsidR="00FA521D" w:rsidRPr="00FA521D">
        <w:rPr>
          <w:rFonts w:cs="Arial"/>
          <w:i/>
          <w:color w:val="000000"/>
        </w:rPr>
        <w:t xml:space="preserve">This status </w:t>
      </w:r>
      <w:r w:rsidRPr="00FA521D">
        <w:rPr>
          <w:rFonts w:cs="Arial"/>
          <w:i/>
          <w:color w:val="000000"/>
        </w:rPr>
        <w:t xml:space="preserve"> </w:t>
      </w:r>
      <w:r w:rsidR="00FA521D" w:rsidRPr="00FA521D">
        <w:rPr>
          <w:rFonts w:cs="Arial"/>
          <w:i/>
          <w:color w:val="000000"/>
        </w:rPr>
        <w:t>will be</w:t>
      </w:r>
      <w:r w:rsidRPr="00FA521D">
        <w:rPr>
          <w:rFonts w:cs="Arial"/>
          <w:i/>
          <w:color w:val="000000"/>
        </w:rPr>
        <w:t xml:space="preserve"> picked up by the </w:t>
      </w:r>
      <w:r w:rsidR="00FA521D" w:rsidRPr="00FA521D">
        <w:rPr>
          <w:rFonts w:cs="Arial"/>
          <w:i/>
          <w:color w:val="000000"/>
        </w:rPr>
        <w:t xml:space="preserve">bi-directional interface ( see </w:t>
      </w:r>
      <w:r w:rsidR="00FA521D">
        <w:rPr>
          <w:rFonts w:cs="Arial"/>
          <w:i/>
          <w:color w:val="000000"/>
        </w:rPr>
        <w:t xml:space="preserve">FAQ </w:t>
      </w:r>
      <w:r w:rsidR="00FA521D" w:rsidRPr="00FA521D">
        <w:rPr>
          <w:rFonts w:cs="Arial"/>
          <w:i/>
          <w:color w:val="000000"/>
        </w:rPr>
        <w:t>below) as and when this is implemented. This would notify</w:t>
      </w:r>
      <w:r w:rsidRPr="00FA521D">
        <w:rPr>
          <w:rFonts w:cs="Arial"/>
          <w:i/>
          <w:color w:val="000000"/>
        </w:rPr>
        <w:t xml:space="preserve"> the HEE Local Office/Deanery that the person has gone on leave. This </w:t>
      </w:r>
      <w:r w:rsidRPr="00FA521D">
        <w:rPr>
          <w:rFonts w:cs="Arial"/>
          <w:i/>
          <w:color w:val="000000"/>
          <w:szCs w:val="20"/>
        </w:rPr>
        <w:t>enables a replacement to be recruited against the original DPN using the recruitment interface.</w:t>
      </w:r>
    </w:p>
    <w:p w14:paraId="335C854B" w14:textId="77777777" w:rsidR="00FA521D" w:rsidRPr="002362B9" w:rsidRDefault="00FA521D" w:rsidP="00631962">
      <w:pPr>
        <w:tabs>
          <w:tab w:val="num" w:pos="900"/>
        </w:tabs>
        <w:spacing w:line="360" w:lineRule="auto"/>
        <w:ind w:left="360"/>
        <w:jc w:val="both"/>
        <w:rPr>
          <w:rFonts w:cs="Arial"/>
          <w:color w:val="000000"/>
          <w:szCs w:val="20"/>
        </w:rPr>
      </w:pPr>
      <w:r>
        <w:rPr>
          <w:rFonts w:cs="Arial"/>
          <w:color w:val="000000"/>
          <w:szCs w:val="20"/>
        </w:rPr>
        <w:t>In the absence of the bi-directional interface, HEE and the trust will need to employ a mechanism outside the interface to communicate information about absences.</w:t>
      </w:r>
    </w:p>
    <w:p w14:paraId="7F7261B6" w14:textId="77777777" w:rsidR="00631962" w:rsidRPr="002362B9" w:rsidRDefault="00631962" w:rsidP="00631962">
      <w:pPr>
        <w:tabs>
          <w:tab w:val="num" w:pos="900"/>
        </w:tabs>
        <w:spacing w:line="276" w:lineRule="auto"/>
        <w:ind w:left="360"/>
        <w:jc w:val="both"/>
        <w:rPr>
          <w:rFonts w:cs="Arial"/>
          <w:color w:val="000000"/>
          <w:szCs w:val="20"/>
        </w:rPr>
      </w:pPr>
    </w:p>
    <w:p w14:paraId="621B90A8" w14:textId="77777777" w:rsidR="00631962" w:rsidRDefault="00631962" w:rsidP="00631962">
      <w:pPr>
        <w:tabs>
          <w:tab w:val="num" w:pos="900"/>
        </w:tabs>
        <w:spacing w:line="276" w:lineRule="auto"/>
        <w:ind w:left="360"/>
        <w:jc w:val="center"/>
        <w:rPr>
          <w:rFonts w:cs="Arial"/>
          <w:color w:val="000000"/>
          <w:sz w:val="24"/>
        </w:rPr>
      </w:pPr>
      <w:r>
        <w:rPr>
          <w:rFonts w:cs="Arial"/>
          <w:noProof/>
          <w:color w:val="000000"/>
          <w:sz w:val="24"/>
          <w:lang w:eastAsia="en-GB"/>
        </w:rPr>
        <w:drawing>
          <wp:inline distT="0" distB="0" distL="0" distR="0" wp14:anchorId="26209F6F" wp14:editId="4C912D68">
            <wp:extent cx="2618842" cy="2065394"/>
            <wp:effectExtent l="38100" t="38100" r="86360" b="8763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7334" cy="2064205"/>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6895B84" w14:textId="77777777" w:rsidR="00FA521D" w:rsidRDefault="00FA521D" w:rsidP="00631962">
      <w:pPr>
        <w:tabs>
          <w:tab w:val="num" w:pos="900"/>
        </w:tabs>
        <w:spacing w:line="276" w:lineRule="auto"/>
        <w:ind w:left="360"/>
        <w:jc w:val="center"/>
        <w:rPr>
          <w:rFonts w:cs="Arial"/>
          <w:color w:val="000000"/>
          <w:sz w:val="24"/>
        </w:rPr>
      </w:pPr>
    </w:p>
    <w:p w14:paraId="6E88B2AA" w14:textId="77777777" w:rsidR="00FA521D" w:rsidRDefault="00FA521D" w:rsidP="00631962">
      <w:pPr>
        <w:tabs>
          <w:tab w:val="num" w:pos="900"/>
        </w:tabs>
        <w:spacing w:line="276" w:lineRule="auto"/>
        <w:ind w:left="360"/>
        <w:jc w:val="center"/>
        <w:rPr>
          <w:rFonts w:cs="Arial"/>
          <w:color w:val="000000"/>
          <w:sz w:val="24"/>
        </w:rPr>
      </w:pPr>
    </w:p>
    <w:p w14:paraId="0D3B0A30" w14:textId="77777777" w:rsidR="00631962" w:rsidRDefault="00631962" w:rsidP="00631962">
      <w:pPr>
        <w:tabs>
          <w:tab w:val="num" w:pos="900"/>
        </w:tabs>
        <w:spacing w:line="276" w:lineRule="auto"/>
        <w:ind w:left="360"/>
        <w:jc w:val="both"/>
        <w:rPr>
          <w:rFonts w:cs="Arial"/>
          <w:color w:val="000000"/>
          <w:sz w:val="24"/>
        </w:rPr>
      </w:pPr>
    </w:p>
    <w:p w14:paraId="2D02929B" w14:textId="77777777" w:rsidR="00FA521D" w:rsidRDefault="00FA521D" w:rsidP="00631962">
      <w:pPr>
        <w:numPr>
          <w:ilvl w:val="0"/>
          <w:numId w:val="7"/>
        </w:numPr>
        <w:autoSpaceDE w:val="0"/>
        <w:autoSpaceDN w:val="0"/>
        <w:spacing w:line="360" w:lineRule="auto"/>
        <w:jc w:val="both"/>
        <w:rPr>
          <w:rFonts w:eastAsia="Calibri" w:cs="Arial"/>
          <w:b/>
          <w:i/>
          <w:iCs/>
          <w:szCs w:val="20"/>
        </w:rPr>
      </w:pPr>
      <w:r>
        <w:rPr>
          <w:rFonts w:eastAsia="Calibri" w:cs="Arial"/>
          <w:b/>
          <w:i/>
          <w:iCs/>
          <w:szCs w:val="20"/>
        </w:rPr>
        <w:t>What is the bi-directional interface? What does this mean for me?</w:t>
      </w:r>
    </w:p>
    <w:p w14:paraId="56BEFC81" w14:textId="77777777" w:rsidR="00FA521D" w:rsidRDefault="00FA521D" w:rsidP="00FA521D">
      <w:pPr>
        <w:autoSpaceDE w:val="0"/>
        <w:autoSpaceDN w:val="0"/>
        <w:spacing w:line="360" w:lineRule="auto"/>
        <w:ind w:left="567"/>
        <w:jc w:val="both"/>
        <w:rPr>
          <w:rFonts w:eastAsia="Calibri" w:cs="Arial"/>
          <w:iCs/>
          <w:szCs w:val="20"/>
        </w:rPr>
      </w:pPr>
      <w:r w:rsidRPr="00FA521D">
        <w:rPr>
          <w:rFonts w:eastAsia="Calibri" w:cs="Arial"/>
          <w:iCs/>
          <w:szCs w:val="20"/>
        </w:rPr>
        <w:t xml:space="preserve">The TIS ESR interface currently operates in a single direction. ESR receives applicant information from TIS and does not feedback information </w:t>
      </w:r>
      <w:r>
        <w:rPr>
          <w:rFonts w:eastAsia="Calibri" w:cs="Arial"/>
          <w:iCs/>
          <w:szCs w:val="20"/>
        </w:rPr>
        <w:t xml:space="preserve">about </w:t>
      </w:r>
      <w:r w:rsidRPr="00FA521D">
        <w:rPr>
          <w:rFonts w:eastAsia="Calibri" w:cs="Arial"/>
          <w:iCs/>
          <w:szCs w:val="20"/>
        </w:rPr>
        <w:t xml:space="preserve"> the applicant to TIS (HEE). In the single directional interface the only data that is being shared</w:t>
      </w:r>
      <w:r>
        <w:rPr>
          <w:rFonts w:eastAsia="Calibri" w:cs="Arial"/>
          <w:iCs/>
          <w:szCs w:val="20"/>
        </w:rPr>
        <w:t xml:space="preserve"> by ESR with TIS </w:t>
      </w:r>
      <w:r w:rsidRPr="00FA521D">
        <w:rPr>
          <w:rFonts w:eastAsia="Calibri" w:cs="Arial"/>
          <w:iCs/>
          <w:szCs w:val="20"/>
        </w:rPr>
        <w:t xml:space="preserve"> is </w:t>
      </w:r>
      <w:r>
        <w:rPr>
          <w:rFonts w:eastAsia="Calibri" w:cs="Arial"/>
          <w:iCs/>
          <w:szCs w:val="20"/>
        </w:rPr>
        <w:t xml:space="preserve">data about the position and not information about </w:t>
      </w:r>
      <w:r w:rsidRPr="00FA521D">
        <w:rPr>
          <w:rFonts w:eastAsia="Calibri" w:cs="Arial"/>
          <w:iCs/>
          <w:szCs w:val="20"/>
        </w:rPr>
        <w:t>the individual occupying that position.</w:t>
      </w:r>
    </w:p>
    <w:p w14:paraId="77E9C38A" w14:textId="77777777" w:rsidR="00FA521D" w:rsidRPr="00FA521D" w:rsidRDefault="00FA521D" w:rsidP="00FA521D">
      <w:pPr>
        <w:autoSpaceDE w:val="0"/>
        <w:autoSpaceDN w:val="0"/>
        <w:spacing w:line="360" w:lineRule="auto"/>
        <w:ind w:left="567"/>
        <w:jc w:val="both"/>
        <w:rPr>
          <w:rFonts w:eastAsia="Calibri" w:cs="Arial"/>
          <w:iCs/>
          <w:szCs w:val="20"/>
        </w:rPr>
      </w:pPr>
      <w:r>
        <w:rPr>
          <w:rFonts w:eastAsia="Calibri" w:cs="Arial"/>
          <w:iCs/>
          <w:szCs w:val="20"/>
        </w:rPr>
        <w:t>The bi-directional interface is under development</w:t>
      </w:r>
      <w:r w:rsidR="001546EC">
        <w:rPr>
          <w:rFonts w:eastAsia="Calibri" w:cs="Arial"/>
          <w:iCs/>
          <w:szCs w:val="20"/>
        </w:rPr>
        <w:t xml:space="preserve"> with TIS</w:t>
      </w:r>
      <w:r>
        <w:rPr>
          <w:rFonts w:eastAsia="Calibri" w:cs="Arial"/>
          <w:iCs/>
          <w:szCs w:val="20"/>
        </w:rPr>
        <w:t xml:space="preserve"> and is planned for</w:t>
      </w:r>
      <w:r w:rsidR="001546EC">
        <w:rPr>
          <w:rFonts w:eastAsia="Calibri" w:cs="Arial"/>
          <w:iCs/>
          <w:szCs w:val="20"/>
        </w:rPr>
        <w:t xml:space="preserve"> deployment by</w:t>
      </w:r>
      <w:r>
        <w:rPr>
          <w:rFonts w:eastAsia="Calibri" w:cs="Arial"/>
          <w:iCs/>
          <w:szCs w:val="20"/>
        </w:rPr>
        <w:t xml:space="preserve"> January 2020. This will allow the data about the individual to be synchronised between TIS and ESR. This means that ESR will exchange a wider set of information with TIS (HEE). This includes </w:t>
      </w:r>
      <w:r w:rsidR="00C05754">
        <w:rPr>
          <w:rFonts w:eastAsia="Calibri" w:cs="Arial"/>
          <w:iCs/>
          <w:szCs w:val="20"/>
        </w:rPr>
        <w:lastRenderedPageBreak/>
        <w:t xml:space="preserve">personal information, </w:t>
      </w:r>
      <w:r>
        <w:rPr>
          <w:rFonts w:eastAsia="Calibri" w:cs="Arial"/>
          <w:iCs/>
          <w:szCs w:val="20"/>
        </w:rPr>
        <w:t>address details, professional registration details</w:t>
      </w:r>
      <w:r w:rsidR="00C05754">
        <w:rPr>
          <w:rFonts w:eastAsia="Calibri" w:cs="Arial"/>
          <w:iCs/>
          <w:szCs w:val="20"/>
        </w:rPr>
        <w:t xml:space="preserve"> and</w:t>
      </w:r>
      <w:r>
        <w:rPr>
          <w:rFonts w:eastAsia="Calibri" w:cs="Arial"/>
          <w:iCs/>
          <w:szCs w:val="20"/>
        </w:rPr>
        <w:t xml:space="preserve"> absence details among others. </w:t>
      </w:r>
    </w:p>
    <w:p w14:paraId="5DFF8DCD" w14:textId="77777777" w:rsidR="00FA521D" w:rsidRDefault="00FA521D" w:rsidP="00FA521D">
      <w:pPr>
        <w:autoSpaceDE w:val="0"/>
        <w:autoSpaceDN w:val="0"/>
        <w:spacing w:line="360" w:lineRule="auto"/>
        <w:ind w:left="567"/>
        <w:jc w:val="both"/>
        <w:rPr>
          <w:rFonts w:eastAsia="Calibri" w:cs="Arial"/>
          <w:b/>
          <w:i/>
          <w:iCs/>
          <w:szCs w:val="20"/>
        </w:rPr>
      </w:pPr>
    </w:p>
    <w:p w14:paraId="2FEFD74D" w14:textId="77777777" w:rsidR="00631962" w:rsidRPr="003014B8" w:rsidRDefault="00631962" w:rsidP="00631962">
      <w:pPr>
        <w:numPr>
          <w:ilvl w:val="0"/>
          <w:numId w:val="7"/>
        </w:numPr>
        <w:autoSpaceDE w:val="0"/>
        <w:autoSpaceDN w:val="0"/>
        <w:spacing w:line="360" w:lineRule="auto"/>
        <w:jc w:val="both"/>
        <w:rPr>
          <w:rFonts w:eastAsia="Calibri" w:cs="Arial"/>
          <w:b/>
          <w:i/>
          <w:iCs/>
          <w:szCs w:val="20"/>
        </w:rPr>
      </w:pPr>
      <w:r w:rsidRPr="003014B8">
        <w:rPr>
          <w:rFonts w:eastAsia="Calibri" w:cs="Arial"/>
          <w:b/>
          <w:i/>
          <w:iCs/>
          <w:szCs w:val="20"/>
        </w:rPr>
        <w:t>Should we create a new position for Locum against Service (LAS) positions?</w:t>
      </w:r>
    </w:p>
    <w:p w14:paraId="1F23790B" w14:textId="77777777" w:rsidR="00631962" w:rsidRPr="00714045" w:rsidRDefault="00631962" w:rsidP="00631962">
      <w:pPr>
        <w:spacing w:line="360" w:lineRule="auto"/>
        <w:ind w:left="360"/>
        <w:jc w:val="both"/>
        <w:rPr>
          <w:rFonts w:cs="Arial"/>
          <w:i/>
          <w:iCs/>
          <w:sz w:val="24"/>
        </w:rPr>
      </w:pPr>
    </w:p>
    <w:p w14:paraId="2EE76D32" w14:textId="77777777" w:rsidR="00631962" w:rsidRPr="003014B8" w:rsidRDefault="00631962" w:rsidP="00631962">
      <w:pPr>
        <w:spacing w:line="360" w:lineRule="auto"/>
        <w:ind w:left="360"/>
        <w:jc w:val="both"/>
        <w:rPr>
          <w:rFonts w:cs="Arial"/>
          <w:iCs/>
          <w:szCs w:val="20"/>
        </w:rPr>
      </w:pPr>
      <w:r w:rsidRPr="003014B8">
        <w:rPr>
          <w:rFonts w:cs="Arial"/>
          <w:iCs/>
          <w:szCs w:val="20"/>
        </w:rPr>
        <w:t xml:space="preserve">Yes; as LAS positions are not recognised training posts, organisations are advised to create and recruit to a new position for this scenario. Many of the LAS position details may be copied from the original training position but the LAS position must be given an Occupation Code and a Subjective Code which identifies it as a Locum post and it must not be given a Deanery Post Number (DPN). </w:t>
      </w:r>
    </w:p>
    <w:p w14:paraId="7F54D49A" w14:textId="77777777" w:rsidR="00631962" w:rsidRPr="00714045" w:rsidRDefault="00631962" w:rsidP="00631962">
      <w:pPr>
        <w:spacing w:line="360" w:lineRule="auto"/>
        <w:ind w:left="360"/>
        <w:jc w:val="both"/>
        <w:rPr>
          <w:rFonts w:cs="Arial"/>
          <w:i/>
          <w:iCs/>
          <w:sz w:val="24"/>
        </w:rPr>
      </w:pPr>
    </w:p>
    <w:p w14:paraId="746D160C" w14:textId="77777777" w:rsidR="00631962" w:rsidRPr="003014B8" w:rsidRDefault="00631962" w:rsidP="00631962">
      <w:pPr>
        <w:numPr>
          <w:ilvl w:val="0"/>
          <w:numId w:val="8"/>
        </w:numPr>
        <w:autoSpaceDE w:val="0"/>
        <w:autoSpaceDN w:val="0"/>
        <w:spacing w:line="360" w:lineRule="auto"/>
        <w:jc w:val="both"/>
        <w:rPr>
          <w:rFonts w:eastAsia="Calibri" w:cs="Arial"/>
          <w:b/>
          <w:i/>
          <w:iCs/>
          <w:szCs w:val="20"/>
        </w:rPr>
      </w:pPr>
      <w:r w:rsidRPr="003014B8">
        <w:rPr>
          <w:rFonts w:eastAsia="Calibri" w:cs="Arial"/>
          <w:b/>
          <w:i/>
          <w:iCs/>
          <w:szCs w:val="20"/>
        </w:rPr>
        <w:t>Should we create a new position for Locum against Training (LAT) positions?</w:t>
      </w:r>
    </w:p>
    <w:p w14:paraId="17F3BF2D" w14:textId="77777777" w:rsidR="00631962" w:rsidRPr="00714045" w:rsidRDefault="00631962" w:rsidP="00631962">
      <w:pPr>
        <w:autoSpaceDE w:val="0"/>
        <w:autoSpaceDN w:val="0"/>
        <w:spacing w:line="360" w:lineRule="auto"/>
        <w:jc w:val="both"/>
        <w:rPr>
          <w:rFonts w:cs="Arial"/>
          <w:i/>
          <w:iCs/>
          <w:sz w:val="24"/>
        </w:rPr>
      </w:pPr>
    </w:p>
    <w:p w14:paraId="7CF9DBB7" w14:textId="77777777" w:rsidR="00631962" w:rsidRPr="003014B8" w:rsidRDefault="00631962" w:rsidP="00631962">
      <w:pPr>
        <w:spacing w:line="360" w:lineRule="auto"/>
        <w:ind w:left="360"/>
        <w:jc w:val="both"/>
        <w:rPr>
          <w:rFonts w:cs="Arial"/>
          <w:color w:val="000000"/>
        </w:rPr>
      </w:pPr>
      <w:r w:rsidRPr="003014B8">
        <w:rPr>
          <w:rFonts w:cs="Arial"/>
          <w:color w:val="000000"/>
        </w:rPr>
        <w:t>No</w:t>
      </w:r>
      <w:r>
        <w:rPr>
          <w:rFonts w:cs="Arial"/>
          <w:color w:val="000000"/>
        </w:rPr>
        <w:t xml:space="preserve">. </w:t>
      </w:r>
      <w:r w:rsidRPr="003014B8">
        <w:rPr>
          <w:rFonts w:cs="Arial"/>
          <w:color w:val="000000"/>
        </w:rPr>
        <w:t xml:space="preserve"> LAT posts are recognised training positions and appointments are made by the </w:t>
      </w:r>
      <w:r>
        <w:rPr>
          <w:rFonts w:cs="Arial"/>
          <w:color w:val="000000"/>
        </w:rPr>
        <w:t>HEE Local OFFICE/Deanery</w:t>
      </w:r>
      <w:r w:rsidRPr="003014B8">
        <w:rPr>
          <w:rFonts w:cs="Arial"/>
          <w:color w:val="000000"/>
        </w:rPr>
        <w:t xml:space="preserve">. The position must be given a Deanery Post Number (DPN) in order for the interface system to operate. LAT applications will be created via the </w:t>
      </w:r>
      <w:r>
        <w:rPr>
          <w:rFonts w:cs="Arial"/>
          <w:color w:val="000000"/>
        </w:rPr>
        <w:t xml:space="preserve">Streamlined </w:t>
      </w:r>
      <w:r>
        <w:rPr>
          <w:rFonts w:cs="Arial"/>
          <w:szCs w:val="20"/>
        </w:rPr>
        <w:t>Doctors In Training</w:t>
      </w:r>
      <w:r w:rsidRPr="003014B8">
        <w:rPr>
          <w:rFonts w:cs="Arial"/>
          <w:color w:val="000000"/>
        </w:rPr>
        <w:t xml:space="preserve"> interface as per the usual process for all recruits to recognised Medical &amp; Dental training posts.  Although it is not necessary to create a new position, you should ensure that the Locum version of the appropriate Occupation Code and Subjective Code is applied to the position for the period in which it is filled by a Locum as this information is used in local, regional and national analyses. Remember to update the Occupation Code and Subjective Code whenever a subsequent assignment is made to the position. If the position is no longer being used for a LAT appointment then the Occupation Code and Subjective Code should be changed back to the non-Locum version. This process will ensure that the </w:t>
      </w:r>
      <w:r>
        <w:rPr>
          <w:rFonts w:cs="Arial"/>
          <w:color w:val="000000"/>
        </w:rPr>
        <w:t>HEE Local Office/Deanery System</w:t>
      </w:r>
      <w:r w:rsidRPr="003014B8">
        <w:rPr>
          <w:rFonts w:cs="Arial"/>
          <w:color w:val="000000"/>
        </w:rPr>
        <w:t xml:space="preserve"> and also reporting at local, regional and national level will always receive and/or reflect the appropriate data.</w:t>
      </w:r>
    </w:p>
    <w:p w14:paraId="186EE86E" w14:textId="77777777" w:rsidR="00631962" w:rsidRPr="002362B9" w:rsidRDefault="00631962" w:rsidP="00631962">
      <w:pPr>
        <w:tabs>
          <w:tab w:val="num" w:pos="900"/>
        </w:tabs>
        <w:spacing w:line="360" w:lineRule="auto"/>
        <w:ind w:left="360"/>
        <w:jc w:val="both"/>
        <w:rPr>
          <w:rFonts w:cs="Arial"/>
          <w:color w:val="000000"/>
          <w:szCs w:val="20"/>
        </w:rPr>
      </w:pPr>
    </w:p>
    <w:p w14:paraId="71D77BA1" w14:textId="77777777" w:rsidR="00631962" w:rsidRPr="002362B9" w:rsidRDefault="00631962" w:rsidP="00631962">
      <w:pPr>
        <w:numPr>
          <w:ilvl w:val="0"/>
          <w:numId w:val="3"/>
        </w:numPr>
        <w:tabs>
          <w:tab w:val="num" w:pos="900"/>
        </w:tabs>
        <w:spacing w:line="360" w:lineRule="auto"/>
        <w:ind w:left="360" w:firstLine="0"/>
        <w:jc w:val="both"/>
        <w:rPr>
          <w:rFonts w:cs="Arial"/>
          <w:i/>
          <w:color w:val="000000"/>
          <w:szCs w:val="20"/>
        </w:rPr>
      </w:pPr>
      <w:r w:rsidRPr="002362B9">
        <w:rPr>
          <w:rFonts w:cs="Arial"/>
          <w:b/>
          <w:i/>
          <w:color w:val="000000"/>
          <w:szCs w:val="20"/>
        </w:rPr>
        <w:t xml:space="preserve">How will the interface work when a training post is managed by a </w:t>
      </w:r>
      <w:r>
        <w:rPr>
          <w:rFonts w:cs="Arial"/>
          <w:b/>
          <w:i/>
          <w:color w:val="000000"/>
          <w:szCs w:val="20"/>
        </w:rPr>
        <w:t>HEE Local Office/Deanery</w:t>
      </w:r>
      <w:r w:rsidRPr="002362B9">
        <w:rPr>
          <w:rFonts w:cs="Arial"/>
          <w:b/>
          <w:i/>
          <w:color w:val="000000"/>
          <w:szCs w:val="20"/>
        </w:rPr>
        <w:t xml:space="preserve"> with a different Deanery code to that within the training number? For example, an East of England post which is actually managed by the London Deanery</w:t>
      </w:r>
      <w:r w:rsidRPr="002362B9">
        <w:rPr>
          <w:rFonts w:cs="Arial"/>
          <w:i/>
          <w:color w:val="000000"/>
          <w:szCs w:val="20"/>
        </w:rPr>
        <w:t xml:space="preserve">. </w:t>
      </w:r>
    </w:p>
    <w:p w14:paraId="72AECE1D" w14:textId="77777777" w:rsidR="00631962" w:rsidRPr="002362B9" w:rsidRDefault="00631962" w:rsidP="00631962">
      <w:pPr>
        <w:tabs>
          <w:tab w:val="num" w:pos="720"/>
          <w:tab w:val="num" w:pos="900"/>
        </w:tabs>
        <w:spacing w:line="360" w:lineRule="auto"/>
        <w:ind w:left="360"/>
        <w:jc w:val="both"/>
        <w:rPr>
          <w:rFonts w:cs="Arial"/>
          <w:color w:val="000000"/>
          <w:szCs w:val="20"/>
        </w:rPr>
      </w:pPr>
    </w:p>
    <w:p w14:paraId="37262DD7" w14:textId="77777777" w:rsidR="00631962" w:rsidRDefault="00631962" w:rsidP="00DA1E20">
      <w:pPr>
        <w:tabs>
          <w:tab w:val="num" w:pos="720"/>
          <w:tab w:val="num" w:pos="900"/>
        </w:tabs>
        <w:spacing w:line="360" w:lineRule="auto"/>
        <w:ind w:left="360"/>
        <w:jc w:val="both"/>
        <w:rPr>
          <w:rFonts w:cs="Arial"/>
          <w:color w:val="000000"/>
          <w:szCs w:val="20"/>
        </w:rPr>
      </w:pPr>
      <w:r w:rsidRPr="002362B9">
        <w:rPr>
          <w:rFonts w:cs="Arial"/>
          <w:color w:val="000000"/>
          <w:szCs w:val="20"/>
        </w:rPr>
        <w:t xml:space="preserve">In this event the Managing Deanery Body field in ESR should be populated. The Managing Deanery Body field is held in ESR on the same form where the Deanery Post Number is currently recorded. This will allow the interface to post the vacancy file to the correct </w:t>
      </w:r>
      <w:r>
        <w:rPr>
          <w:rFonts w:cs="Arial"/>
          <w:color w:val="000000"/>
          <w:szCs w:val="20"/>
        </w:rPr>
        <w:t>HEE Local Office/Deanery System</w:t>
      </w:r>
      <w:r w:rsidRPr="002362B9">
        <w:rPr>
          <w:rFonts w:cs="Arial"/>
          <w:color w:val="000000"/>
          <w:szCs w:val="20"/>
        </w:rPr>
        <w:t>. When this field is completed, the interface will override the DPN and use the Managing Deanery information as the destination for the vacancy file. In the example above, the Deanery Post Number field should be completed with the East of England Post number, but the London Deanery value should be selected in the Managing Deanery field thus allowing London Deanery to receive the interface updates.</w:t>
      </w:r>
    </w:p>
    <w:p w14:paraId="4EB95BF5" w14:textId="77777777" w:rsidR="00DA1E20" w:rsidRPr="002362B9" w:rsidRDefault="00DA1E20" w:rsidP="00631962">
      <w:pPr>
        <w:tabs>
          <w:tab w:val="num" w:pos="720"/>
          <w:tab w:val="num" w:pos="900"/>
        </w:tabs>
        <w:spacing w:line="360" w:lineRule="auto"/>
        <w:ind w:left="360"/>
        <w:jc w:val="both"/>
        <w:rPr>
          <w:rFonts w:cs="Arial"/>
          <w:color w:val="000000"/>
          <w:szCs w:val="20"/>
        </w:rPr>
      </w:pPr>
      <w:r>
        <w:rPr>
          <w:noProof/>
          <w:lang w:eastAsia="en-GB"/>
        </w:rPr>
        <w:lastRenderedPageBreak/>
        <mc:AlternateContent>
          <mc:Choice Requires="wps">
            <w:drawing>
              <wp:anchor distT="0" distB="0" distL="114300" distR="114300" simplePos="0" relativeHeight="251663360" behindDoc="0" locked="0" layoutInCell="1" allowOverlap="1" wp14:anchorId="7887BE94" wp14:editId="0AA71EC4">
                <wp:simplePos x="0" y="0"/>
                <wp:positionH relativeFrom="column">
                  <wp:posOffset>5181600</wp:posOffset>
                </wp:positionH>
                <wp:positionV relativeFrom="paragraph">
                  <wp:posOffset>495300</wp:posOffset>
                </wp:positionV>
                <wp:extent cx="1323975" cy="1123950"/>
                <wp:effectExtent l="781050" t="0" r="28575" b="19050"/>
                <wp:wrapNone/>
                <wp:docPr id="11" name="Rounded Rectangular Callout 11"/>
                <wp:cNvGraphicFramePr/>
                <a:graphic xmlns:a="http://schemas.openxmlformats.org/drawingml/2006/main">
                  <a:graphicData uri="http://schemas.microsoft.com/office/word/2010/wordprocessingShape">
                    <wps:wsp>
                      <wps:cNvSpPr/>
                      <wps:spPr>
                        <a:xfrm>
                          <a:off x="0" y="0"/>
                          <a:ext cx="1323975" cy="1123950"/>
                        </a:xfrm>
                        <a:prstGeom prst="wedgeRoundRectCallout">
                          <a:avLst>
                            <a:gd name="adj1" fmla="val -108333"/>
                            <a:gd name="adj2" fmla="val -907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980D17" w14:textId="77777777" w:rsidR="0007424C" w:rsidRDefault="0007424C" w:rsidP="00DA1E20">
                            <w:pPr>
                              <w:jc w:val="center"/>
                            </w:pPr>
                            <w:r>
                              <w:t>In example above the Managing deanery body will be 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7BE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6" type="#_x0000_t62" style="position:absolute;left:0;text-align:left;margin-left:408pt;margin-top:39pt;width:104.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NWvwIAAOEFAAAOAAAAZHJzL2Uyb0RvYy54bWysVN9v2jAQfp+0/8Hye5sECrSIUCGqTpOq&#10;FrWd+mwcm2RybM92SNhfv7NjAlurPUzjwdzlfvi773y3uO1qgfbM2ErJHGeXKUZMUlVUcpfjb6/3&#10;F9cYWUdkQYSSLMcHZvHt8vOnRavnbKRKJQpmECSRdt7qHJfO6XmSWFqymthLpZkEI1emJg5Us0sK&#10;Q1rIXotklKbTpFWm0EZRZi18veuNeBnyc86oe+LcModEjgGbC6cJ59afyXJB5jtDdFnRCIP8A4qa&#10;VBIuHVLdEUdQY6p3qeqKGmUVd5dU1YnivKIs1ADVZOkf1byURLNQC5Bj9UCT/X9p6eN+Y1BVQO8y&#10;jCSpoUfPqpEFK9AzsEfkrhHEoDURQjUOgRdQ1mo7h8gXvTFRsyD6+jtuav8PlaEu0HwYaGadQxQ+&#10;ZuPR+GY2wYiCLctAmYRGJKdwbaz7wlSNvJDjlhU7FmB5TBFL4JvsH6wLxBcRPSm+QyW8FtDHPRHo&#10;Ikuvx+Nx7PSZ1+g3r5t0NnvvMz73yabTafABoPFekI5Ql4vE09ITESR3EMxDE/KZceAYSh8F0OF1&#10;s7UwCADmmFDKpMt6U0kK1n+epPDzkOCSISJoIaHPzCshhtwxgZ+c97n7NNHfh7IwHENw+jdgffAQ&#10;EW5W0g3BdSWV+SiBgKrizb3/kaSeGs+S67YduHhxq4oDPEaj+im1mt5X0P4HYt2GGGgnDDCsGvcE&#10;BxeqzbGKEkalMj8/+u79YVrAilELY55j+6MhhmEkvkqYo5vs6srvhaBcTWYjUMy5ZXtukU29VtAx&#10;eGCALoje34mjyI2q32AjrfytYCKSwt05ps4clbXr1w/sNMpWq+AGu0AT9yBfNPXJPcH+Wb12b8To&#10;OAMOxudRHVdCfIE9uSdfHynVqnGKV84bT7xGBfZIeENx5/lFda4Hr9NmXv4CAAD//wMAUEsDBBQA&#10;BgAIAAAAIQD873PO3gAAAAsBAAAPAAAAZHJzL2Rvd25yZXYueG1sTI/NbsIwEITvlfoO1lbqrdhE&#10;DY3SbFCFVO6FHOjNxEsc4Z8oNuC+fc2pPY1WM5r9plkna9iV5jB6h7BcCGDkeq9GNyB0+8+XCliI&#10;0ilpvCOEHwqwbh8fGlkrf3NfdN3FgeUSF2qJoGOcas5Dr8nKsPATueyd/GxlzOc8cDXLWy63hhdC&#10;rLiVo8sftJxoo6k/7y4Woey224OlU9rrKn1vZiPO1nSIz0/p4x1YpBT/wnDHz+jQZqajvzgVmEGo&#10;lqu8JSK8VVnvAVG8lsCOCEVZCuBtw/9vaH8BAAD//wMAUEsBAi0AFAAGAAgAAAAhALaDOJL+AAAA&#10;4QEAABMAAAAAAAAAAAAAAAAAAAAAAFtDb250ZW50X1R5cGVzXS54bWxQSwECLQAUAAYACAAAACEA&#10;OP0h/9YAAACUAQAACwAAAAAAAAAAAAAAAAAvAQAAX3JlbHMvLnJlbHNQSwECLQAUAAYACAAAACEA&#10;xS+TVr8CAADhBQAADgAAAAAAAAAAAAAAAAAuAgAAZHJzL2Uyb0RvYy54bWxQSwECLQAUAAYACAAA&#10;ACEA/O9zzt4AAAALAQAADwAAAAAAAAAAAAAAAAAZBQAAZHJzL2Rvd25yZXYueG1sUEsFBgAAAAAE&#10;AAQA8wAAACQGAAAAAA==&#10;" adj="-12600,8839" fillcolor="#4f81bd [3204]" strokecolor="#243f60 [1604]" strokeweight="2pt">
                <v:textbox>
                  <w:txbxContent>
                    <w:p w14:paraId="18980D17" w14:textId="77777777" w:rsidR="0007424C" w:rsidRDefault="0007424C" w:rsidP="00DA1E20">
                      <w:pPr>
                        <w:jc w:val="center"/>
                      </w:pPr>
                      <w:r>
                        <w:t>In example above the Managing deanery body will be LON</w:t>
                      </w:r>
                    </w:p>
                  </w:txbxContent>
                </v:textbox>
              </v:shape>
            </w:pict>
          </mc:Fallback>
        </mc:AlternateContent>
      </w:r>
      <w:r>
        <w:rPr>
          <w:noProof/>
          <w:lang w:eastAsia="en-GB"/>
        </w:rPr>
        <mc:AlternateContent>
          <mc:Choice Requires="wpg">
            <w:drawing>
              <wp:anchor distT="0" distB="0" distL="114300" distR="114300" simplePos="0" relativeHeight="251661312" behindDoc="0" locked="0" layoutInCell="1" allowOverlap="1" wp14:anchorId="4854075D" wp14:editId="5AAB6389">
                <wp:simplePos x="0" y="0"/>
                <wp:positionH relativeFrom="column">
                  <wp:posOffset>1447800</wp:posOffset>
                </wp:positionH>
                <wp:positionV relativeFrom="paragraph">
                  <wp:posOffset>962025</wp:posOffset>
                </wp:positionV>
                <wp:extent cx="2295525" cy="85725"/>
                <wp:effectExtent l="38100" t="38100" r="66675" b="104775"/>
                <wp:wrapNone/>
                <wp:docPr id="10" name="Group 10"/>
                <wp:cNvGraphicFramePr/>
                <a:graphic xmlns:a="http://schemas.openxmlformats.org/drawingml/2006/main">
                  <a:graphicData uri="http://schemas.microsoft.com/office/word/2010/wordprocessingGroup">
                    <wpg:wgp>
                      <wpg:cNvGrpSpPr/>
                      <wpg:grpSpPr>
                        <a:xfrm>
                          <a:off x="0" y="0"/>
                          <a:ext cx="2295525" cy="85725"/>
                          <a:chOff x="0" y="0"/>
                          <a:chExt cx="2295525" cy="85725"/>
                        </a:xfrm>
                      </wpg:grpSpPr>
                      <wps:wsp>
                        <wps:cNvPr id="5" name="Straight Connector 5"/>
                        <wps:cNvCnPr/>
                        <wps:spPr>
                          <a:xfrm>
                            <a:off x="0" y="0"/>
                            <a:ext cx="2295525"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7" name="Straight Connector 7"/>
                        <wps:cNvCnPr/>
                        <wps:spPr>
                          <a:xfrm>
                            <a:off x="0" y="85725"/>
                            <a:ext cx="2295525" cy="0"/>
                          </a:xfrm>
                          <a:prstGeom prst="line">
                            <a:avLst/>
                          </a:prstGeom>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2B254F79" id="Group 10" o:spid="_x0000_s1026" style="position:absolute;margin-left:114pt;margin-top:75.75pt;width:180.75pt;height:6.75pt;z-index:251661312" coordsize="2295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UkLAIAACgHAAAOAAAAZHJzL2Uyb0RvYy54bWzsVctu2zAQvBfoPxC817IFuE4Fyzk4rS9F&#10;GzTpBzAUKRHgCyRj2X/f5UpWgiRIUBftqReKj53lzuwutb48GE32IkTlbE0XszklwnLXKNvW9Oft&#10;lw8XlMTEbMO0s6KmRxHp5eb9u3XvK1G6zulGBAJObKx6X9MuJV8VReSdMCzOnBcWDqULhiVYhrZo&#10;AuvBu9FFOZ9/LHoXGh8cFzHC7tVwSDfoX0rB03cpo0hE1xRiSzgGHO/yWGzWrGoD853iYxjsjCgM&#10;UxYunVxdscTIfVDPXBnFg4tOphl3pnBSKi6QA7BZzJ+w2QV375FLW/Wtn2QCaZ/odLZb/m1/HYhq&#10;IHcgj2UGcoTXEliDOL1vK7DZBX/jr8O40Q6rzPcgg8lfYEIOKOtxklUcEuGwWZaflstySQmHs4vl&#10;CqYoO+8gN89QvPv8Kq44XVrk2KZQeg8FFB80in+m0U3HvEDpY+Y/agQcBoluUmCq7RLZOmuhyFwg&#10;SCpHAeZbO2oVqwiynSUUyj+RZZUPMe2EMyRPaqqVzfGxiu2/xgR6gunJBBY5kOFqnKWjFtlY2x9C&#10;QrpzVhCNjSa2OpA9gxZhnAubypwf8IfWGSaV1hNw/jZwtM9QgU04gRdvgycE3uxsmsBGWRdecpAO&#10;izFkOdifFBh4ZwnuXHPEpKA0UCm5tv9ByaxeKZlVDjpH8Rsl86h/Xuyv/2Xzt8sG3x14jrFFxl9H&#10;fu8fr7H+Hn5wm18AAAD//wMAUEsDBBQABgAIAAAAIQDUkyJS4QAAAAsBAAAPAAAAZHJzL2Rvd25y&#10;ZXYueG1sTI9BS8NAEIXvgv9hGcGb3SSyJabZlFLUUxFsBeltm0yT0OxsyG6T9N87nvQ2M+/x5nv5&#10;eradGHHwrSMN8SICgVS6qqVaw9fh7SkF4YOhynSOUMMNPayL+7vcZJWb6BPHfagFh5DPjIYmhD6T&#10;0pcNWuMXrkdi7ewGawKvQy2rwUwcbjuZRNFSWtMSf2hMj9sGy8v+ajW8T2baPMev4+5y3t6OB/Xx&#10;vYtR68eHebMCEXAOf2b4xWd0KJjp5K5UedFpSJKUuwQWVKxAsEOlLzyc+LJUEcgil/87FD8AAAD/&#10;/wMAUEsBAi0AFAAGAAgAAAAhALaDOJL+AAAA4QEAABMAAAAAAAAAAAAAAAAAAAAAAFtDb250ZW50&#10;X1R5cGVzXS54bWxQSwECLQAUAAYACAAAACEAOP0h/9YAAACUAQAACwAAAAAAAAAAAAAAAAAvAQAA&#10;X3JlbHMvLnJlbHNQSwECLQAUAAYACAAAACEApZOVJCwCAAAoBwAADgAAAAAAAAAAAAAAAAAuAgAA&#10;ZHJzL2Uyb0RvYy54bWxQSwECLQAUAAYACAAAACEA1JMiUuEAAAALAQAADwAAAAAAAAAAAAAAAACG&#10;BAAAZHJzL2Rvd25yZXYueG1sUEsFBgAAAAAEAAQA8wAAAJQFAAAAAA==&#10;">
                <v:line id="Straight Connector 5" o:spid="_x0000_s1027" style="position:absolute;visibility:visible;mso-wrap-style:square" from="0,0" to="22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sMwQAAANoAAAAPAAAAZHJzL2Rvd25yZXYueG1sRI/RisIw&#10;FETfBf8hXMEX0VRZq1SjiCLsi4rVD7g017bY3JQmav37zYLg4zAzZ5jlujWVeFLjSssKxqMIBHFm&#10;dcm5gutlP5yDcB5ZY2WZFLzJwXrV7Swx0fbFZ3qmPhcBwi5BBYX3dSKlywoy6Ea2Jg7ezTYGfZBN&#10;LnWDrwA3lZxEUSwNlhwWCqxpW1B2Tx9GQXy8TeaH+OdUz3Z2tsv9ILP7gVL9XrtZgPDU+m/40/7V&#10;CqbwfyXcALn6AwAA//8DAFBLAQItABQABgAIAAAAIQDb4fbL7gAAAIUBAAATAAAAAAAAAAAAAAAA&#10;AAAAAABbQ29udGVudF9UeXBlc10ueG1sUEsBAi0AFAAGAAgAAAAhAFr0LFu/AAAAFQEAAAsAAAAA&#10;AAAAAAAAAAAAHwEAAF9yZWxzLy5yZWxzUEsBAi0AFAAGAAgAAAAhAHRK2wzBAAAA2gAAAA8AAAAA&#10;AAAAAAAAAAAABwIAAGRycy9kb3ducmV2LnhtbFBLBQYAAAAAAwADALcAAAD1AgAAAAA=&#10;" strokecolor="#c0504d [3205]" strokeweight="2pt">
                  <v:shadow on="t" color="black" opacity="24903f" origin=",.5" offset="0,.55556mm"/>
                </v:line>
                <v:line id="Straight Connector 7" o:spid="_x0000_s1028" style="position:absolute;visibility:visible;mso-wrap-style:square" from="0,857" to="2295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ODgwwAAANoAAAAPAAAAZHJzL2Rvd25yZXYueG1sRI/NasMw&#10;EITvgb6D2EIvoZZjgh0cyyYkBHpJQ9M+wGKtf4i1MpaSuG9fFQo9DjPzDVNUsxnEnSbXW1awimIQ&#10;xLXVPbcKvj6PrxsQziNrHCyTgm9yUJVPiwJzbR/8QfeLb0WAsMtRQef9mEvp6o4MusiOxMFr7GTQ&#10;Bzm1Uk/4CHAzyCSOU2mw57DQ4Uj7jurr5WYUpO9Nsjml6/OYHWx2aP2ytselUi/P824LwtPs/8N/&#10;7TetIIPfK+EGyPIHAAD//wMAUEsBAi0AFAAGAAgAAAAhANvh9svuAAAAhQEAABMAAAAAAAAAAAAA&#10;AAAAAAAAAFtDb250ZW50X1R5cGVzXS54bWxQSwECLQAUAAYACAAAACEAWvQsW78AAAAVAQAACwAA&#10;AAAAAAAAAAAAAAAfAQAAX3JlbHMvLnJlbHNQSwECLQAUAAYACAAAACEA69Tg4MMAAADaAAAADwAA&#10;AAAAAAAAAAAAAAAHAgAAZHJzL2Rvd25yZXYueG1sUEsFBgAAAAADAAMAtwAAAPcCAAAAAA==&#10;" strokecolor="#c0504d [3205]" strokeweight="2pt">
                  <v:shadow on="t" color="black" opacity="24903f" origin=",.5" offset="0,.55556mm"/>
                </v:lin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7C16560F" wp14:editId="7FF06EBD">
                <wp:simplePos x="0" y="0"/>
                <wp:positionH relativeFrom="column">
                  <wp:posOffset>3743325</wp:posOffset>
                </wp:positionH>
                <wp:positionV relativeFrom="paragraph">
                  <wp:posOffset>962025</wp:posOffset>
                </wp:positionV>
                <wp:extent cx="0" cy="857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8605D"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4.75pt,75.75pt" to="29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wntQEAAMEDAAAOAAAAZHJzL2Uyb0RvYy54bWysU8tu2zAQvBfIPxC815INpE0Eyzk4aC5F&#10;azTNBzDU0iLAF5asJf99l5SsFE2AokUvFJfcmd0ZrrZ3ozXsBBi1dy1fr2rOwEnfaXds+dP3T+9v&#10;OItJuE4Y76DlZ4j8bnf1bjuEBja+96YDZETiYjOElvcphaaqouzBirjyARxdKo9WJArxWHUoBmK3&#10;ptrU9Ydq8NgF9BJipNP76ZLvCr9SINNXpSIkZlpOvaWyYlmf81rttqI5ogi9lnMb4h+6sEI7KrpQ&#10;3Ysk2A/Ur6isluijV2klva28UlpC0UBq1vVvah57EaBoIXNiWGyK/49WfjkdkOmu5becOWHpiR4T&#10;Cn3sE9t758hAj+w2+zSE2FD63h1wjmI4YBY9KrT5S3LYWLw9L97CmJicDiWd3lx/3FxntuoFFjCm&#10;B/CW5U3LjXZZtGjE6XNMU+olhXC5jalw2aWzgZxs3DdQJIRKrQu6jBDsDbKToMcXUoJL67l0yc4w&#10;pY1ZgPWfgXN+hkIZr78BL4hS2bu0gK12Ht+qnsZLy2rKvzgw6c4WPPvuXJ6kWENzUsydZzoP4q9x&#10;gb/8ebufAAAA//8DAFBLAwQUAAYACAAAACEASFV1tN8AAAALAQAADwAAAGRycy9kb3ducmV2Lnht&#10;bEyPwU7DMBBE70j8g7VIXBB1inAVQpwKkKoeoEI0fIAbL0lEvI5iJ035ehZxgNvuzGj2bb6eXScm&#10;HELrScNykYBAqrxtqdbwXm6uUxAhGrKm84QaThhgXZyf5Saz/khvOO1jLbiEQmY0NDH2mZShatCZ&#10;sPA9EnsffnAm8jrU0g7myOWukzdJspLOtMQXGtPjU4PV5350GrabR3xWp7G+tWpbXk3ly+7rNdX6&#10;8mJ+uAcRcY5/YfjBZ3QomOngR7JBdBpUeqc4yoZa8sCJX+XAykolIItc/v+h+AYAAP//AwBQSwEC&#10;LQAUAAYACAAAACEAtoM4kv4AAADhAQAAEwAAAAAAAAAAAAAAAAAAAAAAW0NvbnRlbnRfVHlwZXNd&#10;LnhtbFBLAQItABQABgAIAAAAIQA4/SH/1gAAAJQBAAALAAAAAAAAAAAAAAAAAC8BAABfcmVscy8u&#10;cmVsc1BLAQItABQABgAIAAAAIQAeXUwntQEAAMEDAAAOAAAAAAAAAAAAAAAAAC4CAABkcnMvZTJv&#10;RG9jLnhtbFBLAQItABQABgAIAAAAIQBIVXW03wAAAAsBAAAPAAAAAAAAAAAAAAAAAA8EAABkcnMv&#10;ZG93bnJldi54bWxQSwUGAAAAAAQABADzAAAAGwUAAAAA&#10;" strokecolor="#4579b8 [3044]"/>
            </w:pict>
          </mc:Fallback>
        </mc:AlternateContent>
      </w:r>
      <w:r>
        <w:rPr>
          <w:noProof/>
          <w:lang w:eastAsia="en-GB"/>
        </w:rPr>
        <mc:AlternateContent>
          <mc:Choice Requires="wps">
            <w:drawing>
              <wp:anchor distT="0" distB="0" distL="114300" distR="114300" simplePos="0" relativeHeight="251660288" behindDoc="0" locked="0" layoutInCell="1" allowOverlap="1" wp14:anchorId="45D53B13" wp14:editId="20482FD5">
                <wp:simplePos x="0" y="0"/>
                <wp:positionH relativeFrom="column">
                  <wp:posOffset>1447800</wp:posOffset>
                </wp:positionH>
                <wp:positionV relativeFrom="paragraph">
                  <wp:posOffset>962025</wp:posOffset>
                </wp:positionV>
                <wp:extent cx="0" cy="857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DFFF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pt,75.75pt" to="1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H+tAEAAMEDAAAOAAAAZHJzL2Uyb0RvYy54bWysU8GO2yAQvVfqPyDuGzuRNruy4uwhq/ZS&#10;tdFu+wEsHmIkYNBAY+fvC9jxVttKVateMAPz3sx7jHcPozXsDBQ0upavVzVn4CR22p1a/u3rh5t7&#10;zkIUrhMGHbT8AoE/7N+/2w2+gQ32aDoglkhcaAbf8j5G31RVkD1YEVbowaVLhWRFTCGdqo7EkNit&#10;qTZ1va0GpM4TSgghnT5Ol3xf+JUCGb8oFSAy0/LUWywrlfUlr9V+J5oTCd9rObch/qELK7RLRReq&#10;RxEF+076FyqrJWFAFVcSbYVKaQlFQ1Kzrt+oee6Fh6IlmRP8YlP4f7Ty8/lITHct33LmhE1P9BxJ&#10;6FMf2QGdSwYisW32afChSekHd6Q5Cv5IWfSoyOZvksPG4u1l8RbGyOR0KNPp/e3d5jazVa8wTyF+&#10;BLQsb1putMuiRSPOn0KcUq8pCZfbmAqXXbwYyMnGPYFKQlKpdUGXEYKDIXYW6fGFlODiei5dsjNM&#10;aWMWYP1n4JyfoVDG62/AC6JURhcXsNUO6XfV43htWU35Vwcm3dmCF+wu5UmKNWlOirnzTOdB/Dku&#10;8Nc/b/8DAAD//wMAUEsDBBQABgAIAAAAIQA6RwDd4AAAAAsBAAAPAAAAZHJzL2Rvd25yZXYueG1s&#10;TI9BS8NAEIXvgv9hGcGL2E2DKSHNpqhQelApNv6AbXaaBLOzIbtJU3+9Ix70OO893nwv38y2ExMO&#10;vnWkYLmIQCBVzrRUK/got/cpCB80Gd05QgUX9LAprq9ynRl3pnecDqEWXEI+0wqaEPpMSl81aLVf&#10;uB6JvZMbrA58DrU0gz5zue1kHEUraXVL/KHRPT43WH0eRqtgt33Cl+Qy1g8m2ZV3U/n69rVPlbq9&#10;mR/XIALO4S8MP/iMDgUzHd1IxotOQRynvCWwkSwTEJz4VY6srJIIZJHL/xuKbwAAAP//AwBQSwEC&#10;LQAUAAYACAAAACEAtoM4kv4AAADhAQAAEwAAAAAAAAAAAAAAAAAAAAAAW0NvbnRlbnRfVHlwZXNd&#10;LnhtbFBLAQItABQABgAIAAAAIQA4/SH/1gAAAJQBAAALAAAAAAAAAAAAAAAAAC8BAABfcmVscy8u&#10;cmVsc1BLAQItABQABgAIAAAAIQBOuqH+tAEAAMEDAAAOAAAAAAAAAAAAAAAAAC4CAABkcnMvZTJv&#10;RG9jLnhtbFBLAQItABQABgAIAAAAIQA6RwDd4AAAAAsBAAAPAAAAAAAAAAAAAAAAAA4EAABkcnMv&#10;ZG93bnJldi54bWxQSwUGAAAAAAQABADzAAAAGwUAAAAA&#10;" strokecolor="#4579b8 [3044]"/>
            </w:pict>
          </mc:Fallback>
        </mc:AlternateContent>
      </w:r>
      <w:r>
        <w:rPr>
          <w:noProof/>
          <w:lang w:eastAsia="en-GB"/>
        </w:rPr>
        <w:drawing>
          <wp:inline distT="0" distB="0" distL="0" distR="0" wp14:anchorId="0C5FAF63" wp14:editId="4DD8147F">
            <wp:extent cx="562927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29275" cy="1571625"/>
                    </a:xfrm>
                    <a:prstGeom prst="rect">
                      <a:avLst/>
                    </a:prstGeom>
                  </pic:spPr>
                </pic:pic>
              </a:graphicData>
            </a:graphic>
          </wp:inline>
        </w:drawing>
      </w:r>
    </w:p>
    <w:p w14:paraId="3809B174" w14:textId="77777777" w:rsidR="00631962" w:rsidRPr="002362B9" w:rsidRDefault="00631962" w:rsidP="00631962">
      <w:pPr>
        <w:tabs>
          <w:tab w:val="num" w:pos="900"/>
        </w:tabs>
        <w:autoSpaceDE w:val="0"/>
        <w:autoSpaceDN w:val="0"/>
        <w:adjustRightInd w:val="0"/>
        <w:spacing w:line="360" w:lineRule="auto"/>
        <w:ind w:left="360"/>
        <w:jc w:val="both"/>
        <w:rPr>
          <w:rFonts w:cs="Arial"/>
          <w:b/>
          <w:i/>
          <w:color w:val="000000"/>
          <w:szCs w:val="20"/>
        </w:rPr>
      </w:pPr>
    </w:p>
    <w:p w14:paraId="66E974BF" w14:textId="77777777" w:rsidR="00631962" w:rsidRPr="002362B9" w:rsidRDefault="00631962" w:rsidP="00631962">
      <w:pPr>
        <w:numPr>
          <w:ilvl w:val="0"/>
          <w:numId w:val="3"/>
        </w:numPr>
        <w:tabs>
          <w:tab w:val="num" w:pos="900"/>
        </w:tabs>
        <w:autoSpaceDE w:val="0"/>
        <w:autoSpaceDN w:val="0"/>
        <w:adjustRightInd w:val="0"/>
        <w:spacing w:line="360" w:lineRule="auto"/>
        <w:ind w:left="360" w:firstLine="0"/>
        <w:jc w:val="both"/>
        <w:rPr>
          <w:rFonts w:cs="Arial"/>
          <w:b/>
          <w:i/>
          <w:color w:val="000000"/>
          <w:szCs w:val="20"/>
        </w:rPr>
      </w:pPr>
      <w:r w:rsidRPr="002362B9">
        <w:rPr>
          <w:rFonts w:cs="Arial"/>
          <w:b/>
          <w:i/>
          <w:color w:val="000000"/>
          <w:szCs w:val="20"/>
        </w:rPr>
        <w:t xml:space="preserve">Currently our </w:t>
      </w:r>
      <w:r>
        <w:rPr>
          <w:rFonts w:cs="Arial"/>
          <w:b/>
          <w:i/>
          <w:color w:val="000000"/>
          <w:szCs w:val="20"/>
        </w:rPr>
        <w:t>Trainee</w:t>
      </w:r>
      <w:r w:rsidRPr="002362B9">
        <w:rPr>
          <w:rFonts w:cs="Arial"/>
          <w:b/>
          <w:i/>
          <w:color w:val="000000"/>
          <w:szCs w:val="20"/>
        </w:rPr>
        <w:t xml:space="preserve"> posts have many different pay scales that could be applicable to one Deanery post. Is it possible to specify multiple pay scales (i.e. mark valid grade on the position set up)?</w:t>
      </w:r>
    </w:p>
    <w:p w14:paraId="2530B9C6" w14:textId="77777777" w:rsidR="00631962" w:rsidRPr="002362B9" w:rsidRDefault="00631962" w:rsidP="00631962">
      <w:pPr>
        <w:tabs>
          <w:tab w:val="num" w:pos="900"/>
        </w:tabs>
        <w:autoSpaceDE w:val="0"/>
        <w:autoSpaceDN w:val="0"/>
        <w:adjustRightInd w:val="0"/>
        <w:spacing w:line="360" w:lineRule="auto"/>
        <w:ind w:left="360"/>
        <w:jc w:val="both"/>
        <w:rPr>
          <w:rFonts w:cs="Arial"/>
          <w:b/>
          <w:i/>
          <w:color w:val="000000"/>
          <w:szCs w:val="20"/>
        </w:rPr>
      </w:pPr>
    </w:p>
    <w:p w14:paraId="5953BA78" w14:textId="77777777" w:rsidR="00631962" w:rsidRDefault="00631962" w:rsidP="00631962">
      <w:pPr>
        <w:tabs>
          <w:tab w:val="num" w:pos="900"/>
        </w:tabs>
        <w:spacing w:line="360" w:lineRule="auto"/>
        <w:ind w:left="360"/>
        <w:rPr>
          <w:rFonts w:cs="Arial"/>
          <w:szCs w:val="20"/>
        </w:rPr>
      </w:pPr>
      <w:r w:rsidRPr="002362B9">
        <w:rPr>
          <w:rFonts w:cs="Arial"/>
          <w:color w:val="000000"/>
          <w:szCs w:val="20"/>
        </w:rPr>
        <w:t>Yes, it is possible to set up a Position with a number of valid pay scales (Grades); with the appropriate one being selected for each Assignment in order for the person to receive the correct payment. This flexibility in ESR means that it is not necessary to create a separate version of the Position for each possible Grade that may be required. However, it is important to consult with your Finance Tea</w:t>
      </w:r>
      <w:r w:rsidRPr="002362B9">
        <w:rPr>
          <w:rFonts w:cs="Arial"/>
          <w:szCs w:val="20"/>
        </w:rPr>
        <w:t xml:space="preserve">m, as this will have a direct impact on the use of subjective codes, ledger and budget reports. </w:t>
      </w:r>
    </w:p>
    <w:p w14:paraId="7C2569C1" w14:textId="77777777" w:rsidR="00631962" w:rsidRDefault="00631962" w:rsidP="00631962">
      <w:pPr>
        <w:tabs>
          <w:tab w:val="num" w:pos="900"/>
        </w:tabs>
        <w:spacing w:line="360" w:lineRule="auto"/>
        <w:ind w:left="360"/>
        <w:rPr>
          <w:rFonts w:cs="Arial"/>
          <w:szCs w:val="20"/>
          <w:highlight w:val="yellow"/>
        </w:rPr>
      </w:pPr>
    </w:p>
    <w:p w14:paraId="4256FAFD" w14:textId="77777777" w:rsidR="00631962" w:rsidRPr="00D57D1F" w:rsidRDefault="00631962" w:rsidP="00631962">
      <w:pPr>
        <w:tabs>
          <w:tab w:val="num" w:pos="900"/>
        </w:tabs>
        <w:spacing w:line="360" w:lineRule="auto"/>
        <w:ind w:left="360"/>
        <w:rPr>
          <w:rFonts w:cs="Arial"/>
          <w:color w:val="000080"/>
          <w:szCs w:val="20"/>
        </w:rPr>
      </w:pPr>
    </w:p>
    <w:p w14:paraId="1DE788B7" w14:textId="77777777" w:rsidR="00631962" w:rsidRPr="003014B8" w:rsidRDefault="00631962" w:rsidP="00631962">
      <w:pPr>
        <w:tabs>
          <w:tab w:val="num" w:pos="900"/>
        </w:tabs>
        <w:autoSpaceDE w:val="0"/>
        <w:autoSpaceDN w:val="0"/>
        <w:adjustRightInd w:val="0"/>
        <w:spacing w:line="360" w:lineRule="auto"/>
        <w:jc w:val="both"/>
        <w:rPr>
          <w:rFonts w:cs="Arial"/>
          <w:b/>
          <w:i/>
          <w:color w:val="000000"/>
          <w:szCs w:val="20"/>
        </w:rPr>
      </w:pPr>
    </w:p>
    <w:p w14:paraId="56748EEC" w14:textId="77777777" w:rsidR="00631962" w:rsidRPr="003014B8" w:rsidRDefault="00631962" w:rsidP="00631962">
      <w:pPr>
        <w:numPr>
          <w:ilvl w:val="0"/>
          <w:numId w:val="3"/>
        </w:numPr>
        <w:tabs>
          <w:tab w:val="num" w:pos="900"/>
        </w:tabs>
        <w:autoSpaceDE w:val="0"/>
        <w:autoSpaceDN w:val="0"/>
        <w:adjustRightInd w:val="0"/>
        <w:spacing w:line="360" w:lineRule="auto"/>
        <w:ind w:left="360" w:firstLine="0"/>
        <w:jc w:val="both"/>
        <w:rPr>
          <w:rFonts w:cs="Arial"/>
          <w:b/>
          <w:i/>
          <w:color w:val="000000"/>
          <w:szCs w:val="20"/>
        </w:rPr>
      </w:pPr>
      <w:r w:rsidRPr="003014B8">
        <w:rPr>
          <w:rFonts w:cs="Arial"/>
          <w:b/>
          <w:i/>
          <w:color w:val="000000"/>
          <w:szCs w:val="20"/>
        </w:rPr>
        <w:t>If a trainee occupies a post that does not contain a Deanery Post Number, but in the next rotation is allocated to a post that does have a DPN, will the existing employee record be matched with the new applicant record?</w:t>
      </w:r>
    </w:p>
    <w:p w14:paraId="509BE7A6" w14:textId="77777777" w:rsidR="00631962" w:rsidRPr="002362B9" w:rsidRDefault="00631962" w:rsidP="00631962">
      <w:pPr>
        <w:tabs>
          <w:tab w:val="num" w:pos="900"/>
        </w:tabs>
        <w:spacing w:line="360" w:lineRule="auto"/>
        <w:jc w:val="both"/>
        <w:rPr>
          <w:rFonts w:cs="Arial"/>
          <w:i/>
          <w:szCs w:val="20"/>
        </w:rPr>
      </w:pPr>
    </w:p>
    <w:p w14:paraId="0812A513" w14:textId="77777777" w:rsidR="00631962" w:rsidRPr="002362B9" w:rsidRDefault="00631962" w:rsidP="00631962">
      <w:pPr>
        <w:tabs>
          <w:tab w:val="num" w:pos="900"/>
        </w:tabs>
        <w:spacing w:line="360" w:lineRule="auto"/>
        <w:ind w:left="360"/>
        <w:jc w:val="both"/>
        <w:rPr>
          <w:rFonts w:cs="Arial"/>
          <w:szCs w:val="20"/>
        </w:rPr>
      </w:pPr>
      <w:r w:rsidRPr="002362B9">
        <w:rPr>
          <w:rFonts w:cs="Arial"/>
          <w:i/>
          <w:szCs w:val="20"/>
        </w:rPr>
        <w:t xml:space="preserve"> </w:t>
      </w:r>
      <w:r w:rsidRPr="002362B9">
        <w:rPr>
          <w:rFonts w:cs="Arial"/>
          <w:szCs w:val="20"/>
        </w:rPr>
        <w:t>ESR will match existing records by comparing the all existing records in the VPD and the:</w:t>
      </w:r>
    </w:p>
    <w:p w14:paraId="4E536E3E" w14:textId="77777777" w:rsidR="00631962" w:rsidRPr="002362B9" w:rsidRDefault="00631962" w:rsidP="00631962">
      <w:pPr>
        <w:tabs>
          <w:tab w:val="num" w:pos="900"/>
        </w:tabs>
        <w:spacing w:line="360" w:lineRule="auto"/>
        <w:ind w:left="360"/>
        <w:jc w:val="both"/>
        <w:rPr>
          <w:rFonts w:cs="Arial"/>
          <w:szCs w:val="20"/>
        </w:rPr>
      </w:pPr>
    </w:p>
    <w:p w14:paraId="71B91E08" w14:textId="77777777" w:rsidR="00631962" w:rsidRPr="002362B9" w:rsidRDefault="00631962" w:rsidP="00631962">
      <w:pPr>
        <w:numPr>
          <w:ilvl w:val="0"/>
          <w:numId w:val="2"/>
        </w:numPr>
        <w:tabs>
          <w:tab w:val="num" w:pos="720"/>
          <w:tab w:val="num" w:pos="900"/>
        </w:tabs>
        <w:overflowPunct w:val="0"/>
        <w:autoSpaceDE w:val="0"/>
        <w:autoSpaceDN w:val="0"/>
        <w:adjustRightInd w:val="0"/>
        <w:spacing w:line="360" w:lineRule="auto"/>
        <w:ind w:left="360" w:firstLine="0"/>
        <w:jc w:val="both"/>
        <w:textAlignment w:val="baseline"/>
        <w:rPr>
          <w:rFonts w:cs="Arial"/>
          <w:szCs w:val="20"/>
        </w:rPr>
      </w:pPr>
      <w:r w:rsidRPr="002362B9">
        <w:rPr>
          <w:rFonts w:cs="Arial"/>
          <w:szCs w:val="20"/>
        </w:rPr>
        <w:t>Date of Birth matches</w:t>
      </w:r>
    </w:p>
    <w:p w14:paraId="65C20D1E" w14:textId="77777777" w:rsidR="00631962" w:rsidRPr="002362B9" w:rsidRDefault="00631962" w:rsidP="00631962">
      <w:pPr>
        <w:numPr>
          <w:ilvl w:val="0"/>
          <w:numId w:val="2"/>
        </w:numPr>
        <w:tabs>
          <w:tab w:val="num" w:pos="720"/>
          <w:tab w:val="num" w:pos="900"/>
        </w:tabs>
        <w:overflowPunct w:val="0"/>
        <w:autoSpaceDE w:val="0"/>
        <w:autoSpaceDN w:val="0"/>
        <w:adjustRightInd w:val="0"/>
        <w:spacing w:line="360" w:lineRule="auto"/>
        <w:ind w:left="360" w:firstLine="0"/>
        <w:jc w:val="both"/>
        <w:textAlignment w:val="baseline"/>
        <w:rPr>
          <w:rFonts w:cs="Arial"/>
          <w:szCs w:val="20"/>
        </w:rPr>
      </w:pPr>
      <w:r w:rsidRPr="002362B9">
        <w:rPr>
          <w:rFonts w:cs="Arial"/>
          <w:szCs w:val="20"/>
        </w:rPr>
        <w:t>Surname matches (case insensitive)</w:t>
      </w:r>
    </w:p>
    <w:p w14:paraId="607E2D9C" w14:textId="77777777" w:rsidR="00631962" w:rsidRPr="002362B9" w:rsidRDefault="00631962" w:rsidP="00631962">
      <w:pPr>
        <w:numPr>
          <w:ilvl w:val="0"/>
          <w:numId w:val="2"/>
        </w:numPr>
        <w:tabs>
          <w:tab w:val="num" w:pos="720"/>
          <w:tab w:val="num" w:pos="900"/>
        </w:tabs>
        <w:overflowPunct w:val="0"/>
        <w:autoSpaceDE w:val="0"/>
        <w:autoSpaceDN w:val="0"/>
        <w:adjustRightInd w:val="0"/>
        <w:spacing w:line="360" w:lineRule="auto"/>
        <w:ind w:left="360" w:firstLine="0"/>
        <w:jc w:val="both"/>
        <w:textAlignment w:val="baseline"/>
        <w:rPr>
          <w:rFonts w:cs="Arial"/>
          <w:szCs w:val="20"/>
        </w:rPr>
      </w:pPr>
      <w:r w:rsidRPr="002362B9">
        <w:rPr>
          <w:rFonts w:cs="Arial"/>
          <w:szCs w:val="20"/>
        </w:rPr>
        <w:t>First name matches (case insensitive)</w:t>
      </w:r>
    </w:p>
    <w:p w14:paraId="63A8A139" w14:textId="77777777" w:rsidR="00631962" w:rsidRPr="002362B9" w:rsidRDefault="00631962" w:rsidP="00631962">
      <w:pPr>
        <w:numPr>
          <w:ilvl w:val="0"/>
          <w:numId w:val="2"/>
        </w:numPr>
        <w:tabs>
          <w:tab w:val="num" w:pos="720"/>
          <w:tab w:val="num" w:pos="900"/>
        </w:tabs>
        <w:overflowPunct w:val="0"/>
        <w:autoSpaceDE w:val="0"/>
        <w:autoSpaceDN w:val="0"/>
        <w:adjustRightInd w:val="0"/>
        <w:spacing w:line="360" w:lineRule="auto"/>
        <w:ind w:left="360" w:firstLine="0"/>
        <w:jc w:val="both"/>
        <w:textAlignment w:val="baseline"/>
        <w:rPr>
          <w:rFonts w:cs="Arial"/>
          <w:szCs w:val="20"/>
        </w:rPr>
      </w:pPr>
      <w:r w:rsidRPr="002362B9">
        <w:rPr>
          <w:rFonts w:cs="Arial"/>
          <w:szCs w:val="20"/>
        </w:rPr>
        <w:t>National Insurance Number (where provided)</w:t>
      </w:r>
    </w:p>
    <w:p w14:paraId="573DE298" w14:textId="77777777" w:rsidR="00631962" w:rsidRPr="002362B9" w:rsidRDefault="00631962" w:rsidP="00631962">
      <w:pPr>
        <w:numPr>
          <w:ilvl w:val="0"/>
          <w:numId w:val="2"/>
        </w:numPr>
        <w:tabs>
          <w:tab w:val="num" w:pos="720"/>
          <w:tab w:val="num" w:pos="900"/>
        </w:tabs>
        <w:overflowPunct w:val="0"/>
        <w:autoSpaceDE w:val="0"/>
        <w:autoSpaceDN w:val="0"/>
        <w:adjustRightInd w:val="0"/>
        <w:spacing w:line="360" w:lineRule="auto"/>
        <w:ind w:left="360" w:firstLine="0"/>
        <w:jc w:val="both"/>
        <w:textAlignment w:val="baseline"/>
        <w:rPr>
          <w:rFonts w:cs="Arial"/>
          <w:szCs w:val="20"/>
        </w:rPr>
      </w:pPr>
      <w:r w:rsidRPr="002362B9">
        <w:rPr>
          <w:rFonts w:cs="Arial"/>
          <w:szCs w:val="20"/>
        </w:rPr>
        <w:t>GMC Number</w:t>
      </w:r>
    </w:p>
    <w:p w14:paraId="7C2AC7B8" w14:textId="77777777" w:rsidR="00631962" w:rsidRPr="002362B9" w:rsidRDefault="00631962" w:rsidP="00631962">
      <w:pPr>
        <w:tabs>
          <w:tab w:val="num" w:pos="900"/>
        </w:tabs>
        <w:spacing w:line="360" w:lineRule="auto"/>
        <w:ind w:left="360"/>
        <w:jc w:val="both"/>
        <w:rPr>
          <w:rFonts w:cs="Arial"/>
          <w:szCs w:val="20"/>
        </w:rPr>
      </w:pPr>
    </w:p>
    <w:p w14:paraId="103CCA45" w14:textId="77777777" w:rsidR="00631962" w:rsidRDefault="00631962" w:rsidP="00631962">
      <w:pPr>
        <w:tabs>
          <w:tab w:val="num" w:pos="900"/>
        </w:tabs>
        <w:spacing w:line="360" w:lineRule="auto"/>
        <w:ind w:left="360"/>
        <w:jc w:val="both"/>
        <w:rPr>
          <w:rFonts w:cs="Arial"/>
          <w:szCs w:val="20"/>
        </w:rPr>
      </w:pPr>
      <w:r w:rsidRPr="002362B9">
        <w:rPr>
          <w:rFonts w:cs="Arial"/>
          <w:szCs w:val="20"/>
        </w:rPr>
        <w:t>If a match is found, an applicant assignment will be created against the existing</w:t>
      </w:r>
      <w:r>
        <w:rPr>
          <w:rFonts w:cs="Arial"/>
          <w:szCs w:val="20"/>
        </w:rPr>
        <w:t xml:space="preserve"> employee</w:t>
      </w:r>
      <w:r w:rsidRPr="002362B9">
        <w:rPr>
          <w:rFonts w:cs="Arial"/>
          <w:szCs w:val="20"/>
        </w:rPr>
        <w:t xml:space="preserve"> record.</w:t>
      </w:r>
    </w:p>
    <w:p w14:paraId="07286641" w14:textId="77777777" w:rsidR="00631962" w:rsidRDefault="00631962" w:rsidP="00631962">
      <w:pPr>
        <w:tabs>
          <w:tab w:val="num" w:pos="900"/>
        </w:tabs>
        <w:spacing w:line="360" w:lineRule="auto"/>
        <w:ind w:left="360"/>
        <w:jc w:val="both"/>
        <w:rPr>
          <w:rFonts w:cs="Arial"/>
          <w:szCs w:val="20"/>
        </w:rPr>
      </w:pPr>
    </w:p>
    <w:p w14:paraId="33E76D08" w14:textId="77777777" w:rsidR="002240B7" w:rsidRDefault="002240B7" w:rsidP="002240B7">
      <w:pPr>
        <w:tabs>
          <w:tab w:val="num" w:pos="900"/>
        </w:tabs>
        <w:spacing w:line="360" w:lineRule="auto"/>
        <w:ind w:left="360"/>
        <w:jc w:val="both"/>
        <w:rPr>
          <w:rFonts w:cs="Arial"/>
          <w:b/>
          <w:szCs w:val="20"/>
        </w:rPr>
      </w:pPr>
    </w:p>
    <w:p w14:paraId="504EA632" w14:textId="77777777" w:rsidR="002240B7" w:rsidRDefault="002240B7" w:rsidP="002240B7">
      <w:pPr>
        <w:numPr>
          <w:ilvl w:val="0"/>
          <w:numId w:val="3"/>
        </w:numPr>
        <w:tabs>
          <w:tab w:val="num" w:pos="900"/>
        </w:tabs>
        <w:autoSpaceDE w:val="0"/>
        <w:autoSpaceDN w:val="0"/>
        <w:adjustRightInd w:val="0"/>
        <w:spacing w:line="360" w:lineRule="auto"/>
        <w:ind w:left="360" w:firstLine="0"/>
        <w:jc w:val="both"/>
        <w:rPr>
          <w:rFonts w:cs="Arial"/>
          <w:b/>
          <w:i/>
          <w:color w:val="000000"/>
          <w:szCs w:val="20"/>
        </w:rPr>
      </w:pPr>
      <w:r>
        <w:rPr>
          <w:rFonts w:cs="Arial"/>
          <w:b/>
          <w:i/>
          <w:color w:val="000000"/>
          <w:szCs w:val="20"/>
        </w:rPr>
        <w:t>When should I expect my placement applications to be received in ESR before a rotation?</w:t>
      </w:r>
    </w:p>
    <w:p w14:paraId="744AA148" w14:textId="77777777" w:rsidR="002240B7" w:rsidRDefault="002240B7" w:rsidP="002240B7">
      <w:pPr>
        <w:tabs>
          <w:tab w:val="num" w:pos="900"/>
        </w:tabs>
        <w:autoSpaceDE w:val="0"/>
        <w:autoSpaceDN w:val="0"/>
        <w:adjustRightInd w:val="0"/>
        <w:spacing w:line="360" w:lineRule="auto"/>
        <w:ind w:left="360"/>
        <w:jc w:val="both"/>
        <w:rPr>
          <w:rFonts w:cs="Arial"/>
          <w:b/>
          <w:i/>
          <w:color w:val="000000"/>
          <w:szCs w:val="20"/>
        </w:rPr>
      </w:pPr>
    </w:p>
    <w:p w14:paraId="6E1A2E2E" w14:textId="77777777" w:rsidR="002240B7" w:rsidRDefault="002240B7" w:rsidP="002240B7">
      <w:pPr>
        <w:tabs>
          <w:tab w:val="num" w:pos="900"/>
        </w:tabs>
        <w:autoSpaceDE w:val="0"/>
        <w:autoSpaceDN w:val="0"/>
        <w:adjustRightInd w:val="0"/>
        <w:spacing w:line="360" w:lineRule="auto"/>
        <w:jc w:val="both"/>
        <w:rPr>
          <w:rFonts w:cs="Arial"/>
          <w:color w:val="000000"/>
          <w:szCs w:val="20"/>
        </w:rPr>
      </w:pPr>
      <w:r>
        <w:rPr>
          <w:rFonts w:cs="Arial"/>
          <w:color w:val="000000"/>
          <w:szCs w:val="20"/>
        </w:rPr>
        <w:t xml:space="preserve">HEE England prepare the vast majority of placements within the Trainee Information System (TIS) to be released around 3 months / 90 days/12 weeks before a placement start date. This means you should </w:t>
      </w:r>
      <w:r>
        <w:rPr>
          <w:rFonts w:cs="Arial"/>
          <w:color w:val="000000"/>
          <w:szCs w:val="20"/>
        </w:rPr>
        <w:lastRenderedPageBreak/>
        <w:t>receive a majority, if not all, of your placements to be received in ESR at this point in time. Please contact your local HEE Team if you do not believe this has happened.</w:t>
      </w:r>
    </w:p>
    <w:p w14:paraId="7D6A919E" w14:textId="77777777" w:rsidR="002240B7" w:rsidRDefault="002240B7" w:rsidP="002240B7">
      <w:pPr>
        <w:tabs>
          <w:tab w:val="num" w:pos="900"/>
        </w:tabs>
        <w:autoSpaceDE w:val="0"/>
        <w:autoSpaceDN w:val="0"/>
        <w:adjustRightInd w:val="0"/>
        <w:spacing w:line="360" w:lineRule="auto"/>
        <w:jc w:val="both"/>
        <w:rPr>
          <w:rFonts w:cs="Arial"/>
          <w:color w:val="000000"/>
          <w:szCs w:val="20"/>
        </w:rPr>
      </w:pPr>
    </w:p>
    <w:p w14:paraId="7C6164CA" w14:textId="77777777" w:rsidR="002240B7" w:rsidRPr="002240B7" w:rsidRDefault="002240B7" w:rsidP="002240B7">
      <w:pPr>
        <w:tabs>
          <w:tab w:val="num" w:pos="900"/>
        </w:tabs>
        <w:autoSpaceDE w:val="0"/>
        <w:autoSpaceDN w:val="0"/>
        <w:adjustRightInd w:val="0"/>
        <w:spacing w:line="360" w:lineRule="auto"/>
        <w:jc w:val="both"/>
        <w:rPr>
          <w:rFonts w:cs="Arial"/>
          <w:b/>
          <w:i/>
          <w:color w:val="000000"/>
          <w:szCs w:val="20"/>
        </w:rPr>
      </w:pPr>
      <w:r>
        <w:rPr>
          <w:rFonts w:cs="Arial"/>
          <w:i/>
          <w:color w:val="000000"/>
          <w:szCs w:val="20"/>
        </w:rPr>
        <w:t xml:space="preserve">• </w:t>
      </w:r>
      <w:r w:rsidRPr="002240B7">
        <w:rPr>
          <w:rFonts w:cs="Arial"/>
          <w:b/>
          <w:i/>
          <w:color w:val="000000"/>
          <w:szCs w:val="20"/>
        </w:rPr>
        <w:t>How will I know which placement applications I have received and which may have been rejected by ESR?</w:t>
      </w:r>
    </w:p>
    <w:p w14:paraId="3F64861B" w14:textId="77777777" w:rsidR="002240B7" w:rsidRDefault="002240B7" w:rsidP="002240B7">
      <w:pPr>
        <w:tabs>
          <w:tab w:val="num" w:pos="900"/>
        </w:tabs>
        <w:autoSpaceDE w:val="0"/>
        <w:autoSpaceDN w:val="0"/>
        <w:adjustRightInd w:val="0"/>
        <w:spacing w:line="360" w:lineRule="auto"/>
        <w:jc w:val="both"/>
        <w:rPr>
          <w:rFonts w:cs="Arial"/>
          <w:i/>
          <w:color w:val="000000"/>
          <w:szCs w:val="20"/>
        </w:rPr>
      </w:pPr>
    </w:p>
    <w:p w14:paraId="0E7982DE" w14:textId="77777777" w:rsidR="002240B7" w:rsidRDefault="002240B7" w:rsidP="002240B7">
      <w:pPr>
        <w:tabs>
          <w:tab w:val="num" w:pos="900"/>
        </w:tabs>
        <w:autoSpaceDE w:val="0"/>
        <w:autoSpaceDN w:val="0"/>
        <w:adjustRightInd w:val="0"/>
        <w:spacing w:line="360" w:lineRule="auto"/>
        <w:jc w:val="both"/>
        <w:rPr>
          <w:rFonts w:cs="Arial"/>
          <w:color w:val="000000"/>
          <w:szCs w:val="20"/>
        </w:rPr>
      </w:pPr>
      <w:r>
        <w:rPr>
          <w:rFonts w:cs="Arial"/>
          <w:color w:val="000000"/>
          <w:szCs w:val="20"/>
        </w:rPr>
        <w:t>Once set up, ESR staff with the Medical Staffing Officer (MSO) role will receive ESR workflow notifications that detail which applicants have been successfully received (ready to hire) and also which have been rejected by the system, with the reason why included. The rejections may then need to be direct hired in ESR at the earliest opportunity.</w:t>
      </w:r>
    </w:p>
    <w:p w14:paraId="669E35F2" w14:textId="77777777" w:rsidR="002240B7" w:rsidRDefault="002240B7" w:rsidP="002240B7">
      <w:pPr>
        <w:tabs>
          <w:tab w:val="num" w:pos="900"/>
        </w:tabs>
        <w:autoSpaceDE w:val="0"/>
        <w:autoSpaceDN w:val="0"/>
        <w:adjustRightInd w:val="0"/>
        <w:spacing w:line="360" w:lineRule="auto"/>
        <w:jc w:val="both"/>
        <w:rPr>
          <w:rFonts w:cs="Arial"/>
          <w:color w:val="000000"/>
          <w:szCs w:val="20"/>
        </w:rPr>
      </w:pPr>
    </w:p>
    <w:p w14:paraId="5E8860B3" w14:textId="77777777" w:rsidR="002240B7" w:rsidRPr="002240B7" w:rsidRDefault="002240B7" w:rsidP="002240B7">
      <w:pPr>
        <w:numPr>
          <w:ilvl w:val="0"/>
          <w:numId w:val="3"/>
        </w:numPr>
        <w:tabs>
          <w:tab w:val="num" w:pos="900"/>
        </w:tabs>
        <w:autoSpaceDE w:val="0"/>
        <w:autoSpaceDN w:val="0"/>
        <w:adjustRightInd w:val="0"/>
        <w:spacing w:line="360" w:lineRule="auto"/>
        <w:ind w:left="360" w:firstLine="0"/>
        <w:jc w:val="both"/>
        <w:rPr>
          <w:rFonts w:cs="Arial"/>
          <w:b/>
          <w:i/>
          <w:color w:val="000000"/>
          <w:szCs w:val="20"/>
        </w:rPr>
      </w:pPr>
      <w:r w:rsidRPr="002240B7">
        <w:rPr>
          <w:rFonts w:cs="Arial"/>
          <w:b/>
          <w:i/>
          <w:color w:val="000000"/>
          <w:szCs w:val="20"/>
        </w:rPr>
        <w:t>How will I know who to contact if any issues arise?</w:t>
      </w:r>
    </w:p>
    <w:p w14:paraId="30F2A06D" w14:textId="77777777" w:rsidR="002240B7" w:rsidRDefault="002240B7" w:rsidP="002240B7">
      <w:pPr>
        <w:spacing w:line="360" w:lineRule="auto"/>
        <w:jc w:val="both"/>
        <w:rPr>
          <w:rFonts w:cs="Arial"/>
          <w:b/>
          <w:szCs w:val="20"/>
        </w:rPr>
      </w:pPr>
    </w:p>
    <w:p w14:paraId="67013090" w14:textId="77777777" w:rsidR="002240B7" w:rsidRPr="002240B7" w:rsidRDefault="002240B7" w:rsidP="002240B7">
      <w:pPr>
        <w:spacing w:line="360" w:lineRule="auto"/>
        <w:jc w:val="both"/>
        <w:rPr>
          <w:rFonts w:cs="Arial"/>
          <w:szCs w:val="20"/>
        </w:rPr>
      </w:pPr>
      <w:r w:rsidRPr="002240B7">
        <w:rPr>
          <w:rFonts w:cs="Arial"/>
          <w:szCs w:val="20"/>
        </w:rPr>
        <w:t>There is a support diagram within the ESR-NHS0111 The Streamlined ESR and Deanery System Interface Guide (Section 6. Essential Information and Quick Reference Trouble-shooting Guide) that can be used for reference.</w:t>
      </w:r>
    </w:p>
    <w:p w14:paraId="33B102A5" w14:textId="77777777" w:rsidR="002240B7" w:rsidRDefault="002240B7" w:rsidP="002240B7">
      <w:pPr>
        <w:tabs>
          <w:tab w:val="num" w:pos="900"/>
        </w:tabs>
        <w:spacing w:line="360" w:lineRule="auto"/>
        <w:ind w:left="360"/>
        <w:jc w:val="both"/>
        <w:rPr>
          <w:rFonts w:cs="Arial"/>
          <w:b/>
          <w:szCs w:val="20"/>
        </w:rPr>
      </w:pPr>
    </w:p>
    <w:p w14:paraId="28BF30DC" w14:textId="77777777" w:rsidR="00631962" w:rsidRDefault="00631962" w:rsidP="002240B7">
      <w:pPr>
        <w:tabs>
          <w:tab w:val="num" w:pos="900"/>
        </w:tabs>
        <w:spacing w:line="360" w:lineRule="auto"/>
        <w:rPr>
          <w:rFonts w:cs="Arial"/>
          <w:color w:val="000080"/>
          <w:szCs w:val="20"/>
        </w:rPr>
      </w:pPr>
      <w:r w:rsidRPr="002240B7">
        <w:rPr>
          <w:rFonts w:cs="Arial"/>
          <w:szCs w:val="20"/>
        </w:rPr>
        <w:t>Please see the link below for captivate sessions that will walkthrough key ESR and Doctors in Training activities:</w:t>
      </w:r>
      <w:r w:rsidRPr="002240B7">
        <w:rPr>
          <w:rFonts w:cs="Arial"/>
          <w:color w:val="000080"/>
          <w:szCs w:val="20"/>
        </w:rPr>
        <w:t xml:space="preserve"> </w:t>
      </w:r>
      <w:hyperlink r:id="rId12" w:history="1">
        <w:r w:rsidRPr="006B0835">
          <w:rPr>
            <w:rStyle w:val="Hyperlink"/>
            <w:rFonts w:cs="Arial"/>
            <w:szCs w:val="20"/>
          </w:rPr>
          <w:t>https://www.roadmapeducation.online/esrlearning/DIT%20Captivates.zip</w:t>
        </w:r>
      </w:hyperlink>
    </w:p>
    <w:p w14:paraId="49C2353F" w14:textId="77777777" w:rsidR="00631962" w:rsidRDefault="00631962" w:rsidP="00631962">
      <w:pPr>
        <w:tabs>
          <w:tab w:val="num" w:pos="900"/>
        </w:tabs>
        <w:spacing w:line="360" w:lineRule="auto"/>
        <w:ind w:left="360"/>
        <w:jc w:val="both"/>
        <w:rPr>
          <w:rFonts w:cs="Arial"/>
          <w:szCs w:val="20"/>
        </w:rPr>
      </w:pPr>
    </w:p>
    <w:p w14:paraId="3A819D1C" w14:textId="77777777" w:rsidR="00631962" w:rsidRDefault="000E0AEC" w:rsidP="000E0AEC">
      <w:pPr>
        <w:numPr>
          <w:ilvl w:val="0"/>
          <w:numId w:val="3"/>
        </w:numPr>
        <w:tabs>
          <w:tab w:val="num" w:pos="900"/>
        </w:tabs>
        <w:autoSpaceDE w:val="0"/>
        <w:autoSpaceDN w:val="0"/>
        <w:adjustRightInd w:val="0"/>
        <w:spacing w:line="360" w:lineRule="auto"/>
        <w:ind w:left="360" w:firstLine="0"/>
        <w:jc w:val="both"/>
        <w:rPr>
          <w:rFonts w:cs="Arial"/>
          <w:b/>
          <w:i/>
          <w:color w:val="000000"/>
          <w:szCs w:val="20"/>
        </w:rPr>
      </w:pPr>
      <w:r w:rsidRPr="000E0AEC">
        <w:rPr>
          <w:rFonts w:cs="Arial"/>
          <w:b/>
          <w:i/>
          <w:color w:val="000000"/>
          <w:szCs w:val="20"/>
        </w:rPr>
        <w:t xml:space="preserve">My </w:t>
      </w:r>
      <w:r w:rsidR="001C62D4" w:rsidRPr="000E0AEC">
        <w:rPr>
          <w:rFonts w:cs="Arial"/>
          <w:b/>
          <w:i/>
          <w:color w:val="000000"/>
          <w:szCs w:val="20"/>
        </w:rPr>
        <w:t>organisation uses</w:t>
      </w:r>
      <w:r w:rsidRPr="000E0AEC">
        <w:rPr>
          <w:rFonts w:cs="Arial"/>
          <w:b/>
          <w:i/>
          <w:color w:val="000000"/>
          <w:szCs w:val="20"/>
        </w:rPr>
        <w:t xml:space="preserve"> TRAC for</w:t>
      </w:r>
      <w:r w:rsidR="006A2727">
        <w:rPr>
          <w:rFonts w:cs="Arial"/>
          <w:b/>
          <w:i/>
          <w:color w:val="000000"/>
          <w:szCs w:val="20"/>
        </w:rPr>
        <w:t xml:space="preserve"> the management of Doctors in Training</w:t>
      </w:r>
      <w:r w:rsidRPr="000E0AEC">
        <w:rPr>
          <w:rFonts w:cs="Arial"/>
          <w:b/>
          <w:i/>
          <w:color w:val="000000"/>
          <w:szCs w:val="20"/>
        </w:rPr>
        <w:t xml:space="preserve"> pre-</w:t>
      </w:r>
      <w:r w:rsidR="001C62D4" w:rsidRPr="000E0AEC">
        <w:rPr>
          <w:rFonts w:cs="Arial"/>
          <w:b/>
          <w:i/>
          <w:color w:val="000000"/>
          <w:szCs w:val="20"/>
        </w:rPr>
        <w:t>employment</w:t>
      </w:r>
      <w:r w:rsidRPr="000E0AEC">
        <w:rPr>
          <w:rFonts w:cs="Arial"/>
          <w:b/>
          <w:i/>
          <w:color w:val="000000"/>
          <w:szCs w:val="20"/>
        </w:rPr>
        <w:t xml:space="preserve"> checks. Can I still use the </w:t>
      </w:r>
      <w:r w:rsidR="006A2727">
        <w:rPr>
          <w:rFonts w:cs="Arial"/>
          <w:b/>
          <w:i/>
          <w:color w:val="000000"/>
          <w:szCs w:val="20"/>
        </w:rPr>
        <w:t>interface between</w:t>
      </w:r>
      <w:r w:rsidR="006A2727" w:rsidRPr="000E0AEC">
        <w:rPr>
          <w:rFonts w:cs="Arial"/>
          <w:b/>
          <w:i/>
          <w:color w:val="000000"/>
          <w:szCs w:val="20"/>
        </w:rPr>
        <w:t xml:space="preserve"> </w:t>
      </w:r>
      <w:r w:rsidRPr="000E0AEC">
        <w:rPr>
          <w:rFonts w:cs="Arial"/>
          <w:b/>
          <w:i/>
          <w:color w:val="000000"/>
          <w:szCs w:val="20"/>
        </w:rPr>
        <w:t xml:space="preserve">ESR </w:t>
      </w:r>
      <w:r w:rsidR="006A2727">
        <w:rPr>
          <w:rFonts w:cs="Arial"/>
          <w:b/>
          <w:i/>
          <w:color w:val="000000"/>
          <w:szCs w:val="20"/>
        </w:rPr>
        <w:t>and TIS</w:t>
      </w:r>
      <w:r w:rsidRPr="000E0AEC">
        <w:rPr>
          <w:rFonts w:cs="Arial"/>
          <w:b/>
          <w:i/>
          <w:color w:val="000000"/>
          <w:szCs w:val="20"/>
        </w:rPr>
        <w:t>?</w:t>
      </w:r>
    </w:p>
    <w:p w14:paraId="1975123E" w14:textId="77777777" w:rsidR="001C62D4" w:rsidRPr="001C62D4" w:rsidDel="006A2727" w:rsidRDefault="001C62D4" w:rsidP="001C62D4">
      <w:pPr>
        <w:autoSpaceDE w:val="0"/>
        <w:autoSpaceDN w:val="0"/>
        <w:adjustRightInd w:val="0"/>
        <w:spacing w:line="360" w:lineRule="auto"/>
        <w:ind w:left="360"/>
        <w:jc w:val="both"/>
        <w:rPr>
          <w:rFonts w:cs="Arial"/>
          <w:color w:val="000000"/>
          <w:szCs w:val="20"/>
        </w:rPr>
      </w:pPr>
      <w:r w:rsidRPr="001C62D4">
        <w:rPr>
          <w:rFonts w:cs="Arial"/>
          <w:color w:val="000000"/>
          <w:szCs w:val="20"/>
        </w:rPr>
        <w:t>There was a concern expressed by some organisations that using TIS ESR interface in conjunction with TRAC for pre-employment checks could cause duplicates. Duplicates will be caused if Approach B is used</w:t>
      </w:r>
      <w:r w:rsidR="00020BD3">
        <w:rPr>
          <w:rFonts w:cs="Arial"/>
          <w:color w:val="000000"/>
          <w:szCs w:val="20"/>
        </w:rPr>
        <w:t xml:space="preserve"> i.e.where instead of only the TIS-ESR interface creating applicant records for the DiTM the E-Rec interface also creates an applicant record for the DiT</w:t>
      </w:r>
      <w:r w:rsidRPr="001C62D4">
        <w:rPr>
          <w:rFonts w:cs="Arial"/>
          <w:color w:val="000000"/>
          <w:szCs w:val="20"/>
        </w:rPr>
        <w:t xml:space="preserve">. See diagrams </w:t>
      </w:r>
      <w:r w:rsidR="00D51EAA">
        <w:rPr>
          <w:rFonts w:cs="Arial"/>
          <w:color w:val="000000"/>
          <w:szCs w:val="20"/>
        </w:rPr>
        <w:t xml:space="preserve">and process steps </w:t>
      </w:r>
      <w:r w:rsidRPr="001C62D4">
        <w:rPr>
          <w:rFonts w:cs="Arial"/>
          <w:color w:val="000000"/>
          <w:szCs w:val="20"/>
        </w:rPr>
        <w:t xml:space="preserve">below. </w:t>
      </w:r>
      <w:r w:rsidRPr="001C62D4" w:rsidDel="006A2727">
        <w:rPr>
          <w:rFonts w:cs="Arial"/>
          <w:color w:val="000000"/>
          <w:szCs w:val="20"/>
        </w:rPr>
        <w:t>It is recommended that where Trusts are using TRAC and the TIS-ESR interface they utilise the interface in the manner</w:t>
      </w:r>
      <w:r w:rsidR="002240B7" w:rsidDel="006A2727">
        <w:rPr>
          <w:rFonts w:cs="Arial"/>
          <w:color w:val="000000"/>
          <w:szCs w:val="20"/>
        </w:rPr>
        <w:t xml:space="preserve"> in which</w:t>
      </w:r>
      <w:r w:rsidRPr="001C62D4" w:rsidDel="006A2727">
        <w:rPr>
          <w:rFonts w:cs="Arial"/>
          <w:color w:val="000000"/>
          <w:szCs w:val="20"/>
        </w:rPr>
        <w:t xml:space="preserve"> it is designed </w:t>
      </w:r>
      <w:r w:rsidR="002240B7" w:rsidDel="006A2727">
        <w:rPr>
          <w:rFonts w:cs="Arial"/>
          <w:color w:val="000000"/>
          <w:szCs w:val="20"/>
        </w:rPr>
        <w:t xml:space="preserve">to operate and </w:t>
      </w:r>
      <w:r w:rsidRPr="001C62D4" w:rsidDel="006A2727">
        <w:rPr>
          <w:rFonts w:cs="Arial"/>
          <w:color w:val="000000"/>
          <w:szCs w:val="20"/>
        </w:rPr>
        <w:t xml:space="preserve">which is highlighted in Approach A below. </w:t>
      </w:r>
    </w:p>
    <w:p w14:paraId="3B498A8C" w14:textId="77777777" w:rsidR="001C62D4" w:rsidRPr="001C62D4" w:rsidDel="006A2727" w:rsidRDefault="001C62D4" w:rsidP="001C62D4">
      <w:pPr>
        <w:autoSpaceDE w:val="0"/>
        <w:autoSpaceDN w:val="0"/>
        <w:adjustRightInd w:val="0"/>
        <w:spacing w:line="360" w:lineRule="auto"/>
        <w:ind w:left="360"/>
        <w:jc w:val="both"/>
        <w:rPr>
          <w:rFonts w:cs="Arial"/>
          <w:color w:val="000000"/>
          <w:szCs w:val="20"/>
        </w:rPr>
      </w:pPr>
    </w:p>
    <w:p w14:paraId="0F54F547" w14:textId="77777777" w:rsidR="001C62D4" w:rsidRPr="000E0AEC" w:rsidRDefault="001C62D4" w:rsidP="001C62D4">
      <w:pPr>
        <w:autoSpaceDE w:val="0"/>
        <w:autoSpaceDN w:val="0"/>
        <w:adjustRightInd w:val="0"/>
        <w:spacing w:line="360" w:lineRule="auto"/>
        <w:ind w:left="360"/>
        <w:jc w:val="both"/>
        <w:rPr>
          <w:rFonts w:cs="Arial"/>
          <w:b/>
          <w:i/>
          <w:color w:val="000000"/>
          <w:szCs w:val="20"/>
        </w:rPr>
      </w:pPr>
    </w:p>
    <w:p w14:paraId="49526528" w14:textId="77777777" w:rsidR="00631962" w:rsidRDefault="00631962" w:rsidP="00631962">
      <w:pPr>
        <w:tabs>
          <w:tab w:val="num" w:pos="900"/>
        </w:tabs>
        <w:spacing w:line="360" w:lineRule="auto"/>
        <w:ind w:left="360"/>
        <w:jc w:val="both"/>
        <w:rPr>
          <w:rFonts w:cs="Arial"/>
          <w:szCs w:val="20"/>
        </w:rPr>
      </w:pPr>
    </w:p>
    <w:p w14:paraId="78FF8A7E" w14:textId="77777777" w:rsidR="00631962" w:rsidRDefault="00631962" w:rsidP="00631962">
      <w:pPr>
        <w:tabs>
          <w:tab w:val="num" w:pos="900"/>
        </w:tabs>
        <w:spacing w:line="360" w:lineRule="auto"/>
        <w:ind w:left="360"/>
        <w:jc w:val="both"/>
        <w:rPr>
          <w:rFonts w:cs="Arial"/>
          <w:szCs w:val="20"/>
        </w:rPr>
      </w:pPr>
    </w:p>
    <w:p w14:paraId="7E70F13D" w14:textId="77777777" w:rsidR="00631962" w:rsidRDefault="00631962" w:rsidP="00631962">
      <w:pPr>
        <w:tabs>
          <w:tab w:val="num" w:pos="900"/>
        </w:tabs>
        <w:spacing w:line="360" w:lineRule="auto"/>
        <w:ind w:left="360"/>
        <w:jc w:val="both"/>
        <w:rPr>
          <w:rFonts w:cs="Arial"/>
          <w:szCs w:val="20"/>
        </w:rPr>
      </w:pPr>
    </w:p>
    <w:p w14:paraId="4DE3BFE6" w14:textId="77777777" w:rsidR="001C62D4" w:rsidRDefault="001C62D4" w:rsidP="00631962">
      <w:pPr>
        <w:tabs>
          <w:tab w:val="num" w:pos="900"/>
        </w:tabs>
        <w:spacing w:line="360" w:lineRule="auto"/>
        <w:ind w:left="360"/>
        <w:jc w:val="both"/>
        <w:rPr>
          <w:rFonts w:cs="Arial"/>
          <w:szCs w:val="20"/>
        </w:rPr>
      </w:pPr>
    </w:p>
    <w:p w14:paraId="3545B572" w14:textId="77777777" w:rsidR="00631962" w:rsidRDefault="002240B7" w:rsidP="00631962">
      <w:pPr>
        <w:tabs>
          <w:tab w:val="num" w:pos="900"/>
        </w:tabs>
        <w:spacing w:line="360" w:lineRule="auto"/>
        <w:ind w:left="360"/>
        <w:jc w:val="both"/>
        <w:rPr>
          <w:rFonts w:cs="Arial"/>
          <w:szCs w:val="20"/>
        </w:rPr>
      </w:pPr>
      <w:r>
        <w:rPr>
          <w:rFonts w:cs="Arial"/>
          <w:noProof/>
          <w:szCs w:val="20"/>
          <w:lang w:eastAsia="en-GB"/>
        </w:rPr>
        <w:lastRenderedPageBreak/>
        <mc:AlternateContent>
          <mc:Choice Requires="wps">
            <w:drawing>
              <wp:anchor distT="0" distB="0" distL="114300" distR="114300" simplePos="0" relativeHeight="251664384" behindDoc="0" locked="0" layoutInCell="1" allowOverlap="1" wp14:anchorId="75973A6E" wp14:editId="45A97630">
                <wp:simplePos x="0" y="0"/>
                <wp:positionH relativeFrom="column">
                  <wp:posOffset>5191125</wp:posOffset>
                </wp:positionH>
                <wp:positionV relativeFrom="paragraph">
                  <wp:posOffset>1905000</wp:posOffset>
                </wp:positionV>
                <wp:extent cx="1238250" cy="897890"/>
                <wp:effectExtent l="952500" t="0" r="19050" b="16510"/>
                <wp:wrapNone/>
                <wp:docPr id="12" name="Rounded Rectangular Callout 12"/>
                <wp:cNvGraphicFramePr/>
                <a:graphic xmlns:a="http://schemas.openxmlformats.org/drawingml/2006/main">
                  <a:graphicData uri="http://schemas.microsoft.com/office/word/2010/wordprocessingShape">
                    <wps:wsp>
                      <wps:cNvSpPr/>
                      <wps:spPr>
                        <a:xfrm>
                          <a:off x="0" y="0"/>
                          <a:ext cx="1238250" cy="897890"/>
                        </a:xfrm>
                        <a:prstGeom prst="wedgeRoundRectCallout">
                          <a:avLst>
                            <a:gd name="adj1" fmla="val -126041"/>
                            <a:gd name="adj2" fmla="val 142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15D0F3" w14:textId="77777777" w:rsidR="0007424C" w:rsidRDefault="0007424C" w:rsidP="002240B7">
                            <w:pPr>
                              <w:jc w:val="center"/>
                            </w:pPr>
                            <w:r>
                              <w:t xml:space="preserve">recommended approach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73A6E" id="Rounded Rectangular Callout 12" o:spid="_x0000_s1027" type="#_x0000_t62" style="position:absolute;left:0;text-align:left;margin-left:408.75pt;margin-top:150pt;width:97.5pt;height:7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XwQIAAOcFAAAOAAAAZHJzL2Uyb0RvYy54bWysVFtP2zAUfp+0/2D5HXKhlFKRoqqIaRKC&#10;Cph4dh27yeTYnu006X79jh037Qbaw7Q+pLbP7Tvfudzc9o1AO2ZsrWSBs/MUIyapKmu5LfC31/uz&#10;GUbWEVkSoSQr8J5ZfLv4/Omm03OWq0qJkhkETqSdd7rAlXN6niSWVqwh9lxpJkHIlWmIg6vZJqUh&#10;HXhvRJKn6TTplCm1UZRZC693gxAvgn/OGXVPnFvmkCgwYHPha8J347/J4obMt4boqqYRBvkHFA2p&#10;JQQdXd0RR1Br6neumpoaZRV351Q1ieK8pizkANlk6R/ZvFREs5ALkGP1SJP9f27p425tUF1C7XKM&#10;JGmgRs+qlSUr0TOwR+S2FcSgFRFCtQ6BFlDWaTsHyxe9NvFm4ejz77lp/D9khvpA836kmfUOUXjM&#10;8otZfgnVoCCbXV/NrkMdkqO1NtZ9YapB/lDgjpVbFlB5SBFKoJvsHqwLvJcRPCm/ZxjxRkAZd0Sg&#10;syyfppMsFvpEC9I9amWTfDp5r3Pxm850Or3yOgA0xoXTASo8e1YGHsLJ7QXz0IR8ZhwohszzADo0&#10;N1sJgwBggQmlTLpsEFWkZMPzZQq/GG60CMGDQ++Z10KMvqMDPzjvfQ+oo743ZWE2RuP0b8AG49Ei&#10;RFbSjcZNLZX5yIGArGLkQf9A0kCNZ8n1m35oP6/pXzaq3ENLGjXMqtX0voYueCDWrYmBqkLjwMJx&#10;T/DhQnUFVvGEUaXMz4/evT7MDEgx6mDYC2x/tMQwjMRXCdN0nU0mfjuEy+TyKoeLOZVsTiWybVYK&#10;Cgd9BujC0es7cThyo5o32EtLHxVERFKIXWDqzOGycsMSgs1G2XIZ1GAjaOIe5Ium3rnn2XfXa/9G&#10;jI6j4GCIHtVhMcRGHDg+6npLqZatU7x2XnjkNV5gm4RWipvPr6vTe9A67ufFLwAAAP//AwBQSwME&#10;FAAGAAgAAAAhALitTOrgAAAADAEAAA8AAABkcnMvZG93bnJldi54bWxMjzFPwzAQhXck/oN1SCyo&#10;tRMMjUKcCiEBC0sLQ0fXNknU+Bxitwn/nutEx7t77933qvXse3ZyY+wCKsiWAphDE2yHjYKvz9dF&#10;ASwmjVb3AZ2CXxdhXV9fVbq0YcKNO21TwygEY6kVtCkNJefRtM7ruAyDQ7p9h9HrROPYcDvqicJ9&#10;z3MhHrnXHdKHVg/upXXmsD16wkh3u7eDNPFjWvG0yaV51z+FUrc38/MTsOTm9C+GMz55oCamfTii&#10;jaxXUGSrB5IquBeCSp0VIstptVcgZSaB1xW/LFH/AQAA//8DAFBLAQItABQABgAIAAAAIQC2gziS&#10;/gAAAOEBAAATAAAAAAAAAAAAAAAAAAAAAABbQ29udGVudF9UeXBlc10ueG1sUEsBAi0AFAAGAAgA&#10;AAAhADj9If/WAAAAlAEAAAsAAAAAAAAAAAAAAAAALwEAAF9yZWxzLy5yZWxzUEsBAi0AFAAGAAgA&#10;AAAhAG/94BfBAgAA5wUAAA4AAAAAAAAAAAAAAAAALgIAAGRycy9lMm9Eb2MueG1sUEsBAi0AFAAG&#10;AAgAAAAhALitTOrgAAAADAEAAA8AAAAAAAAAAAAAAAAAGwUAAGRycy9kb3ducmV2LnhtbFBLBQYA&#10;AAAABAAEAPMAAAAoBgAAAAA=&#10;" adj="-16425,13881" fillcolor="#4f81bd [3204]" strokecolor="#243f60 [1604]" strokeweight="2pt">
                <v:textbox>
                  <w:txbxContent>
                    <w:p w14:paraId="1B15D0F3" w14:textId="77777777" w:rsidR="0007424C" w:rsidRDefault="0007424C" w:rsidP="002240B7">
                      <w:pPr>
                        <w:jc w:val="center"/>
                      </w:pPr>
                      <w:r>
                        <w:t xml:space="preserve">recommended approach </w:t>
                      </w:r>
                    </w:p>
                  </w:txbxContent>
                </v:textbox>
              </v:shape>
            </w:pict>
          </mc:Fallback>
        </mc:AlternateContent>
      </w:r>
      <w:r w:rsidR="001C62D4">
        <w:rPr>
          <w:rFonts w:cs="Arial"/>
          <w:noProof/>
          <w:szCs w:val="20"/>
          <w:lang w:eastAsia="en-GB"/>
        </w:rPr>
        <w:drawing>
          <wp:inline distT="0" distB="0" distL="0" distR="0" wp14:anchorId="1127DC64" wp14:editId="413EB0B6">
            <wp:extent cx="4965470" cy="37242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6390" cy="3724965"/>
                    </a:xfrm>
                    <a:prstGeom prst="rect">
                      <a:avLst/>
                    </a:prstGeom>
                    <a:noFill/>
                  </pic:spPr>
                </pic:pic>
              </a:graphicData>
            </a:graphic>
          </wp:inline>
        </w:drawing>
      </w:r>
    </w:p>
    <w:p w14:paraId="4E4E968D" w14:textId="77777777" w:rsidR="00631962" w:rsidRDefault="00631962" w:rsidP="00631962">
      <w:pPr>
        <w:tabs>
          <w:tab w:val="num" w:pos="900"/>
        </w:tabs>
        <w:spacing w:line="360" w:lineRule="auto"/>
        <w:ind w:left="360"/>
        <w:jc w:val="both"/>
        <w:rPr>
          <w:rFonts w:cs="Arial"/>
          <w:szCs w:val="20"/>
        </w:rPr>
      </w:pPr>
    </w:p>
    <w:p w14:paraId="37F28BA5" w14:textId="77777777" w:rsidR="00631962" w:rsidRDefault="002240B7" w:rsidP="00631962">
      <w:pPr>
        <w:tabs>
          <w:tab w:val="num" w:pos="900"/>
        </w:tabs>
        <w:spacing w:line="360" w:lineRule="auto"/>
        <w:ind w:left="360"/>
        <w:jc w:val="both"/>
        <w:rPr>
          <w:rFonts w:cs="Arial"/>
          <w:szCs w:val="20"/>
        </w:rPr>
      </w:pPr>
      <w:r>
        <w:rPr>
          <w:rFonts w:cs="Arial"/>
          <w:noProof/>
          <w:szCs w:val="20"/>
          <w:lang w:eastAsia="en-GB"/>
        </w:rPr>
        <mc:AlternateContent>
          <mc:Choice Requires="wps">
            <w:drawing>
              <wp:anchor distT="0" distB="0" distL="114300" distR="114300" simplePos="0" relativeHeight="251665408" behindDoc="0" locked="0" layoutInCell="1" allowOverlap="1" wp14:anchorId="1D0DFB6E" wp14:editId="3C735F1D">
                <wp:simplePos x="0" y="0"/>
                <wp:positionH relativeFrom="column">
                  <wp:posOffset>5400675</wp:posOffset>
                </wp:positionH>
                <wp:positionV relativeFrom="paragraph">
                  <wp:posOffset>1497965</wp:posOffset>
                </wp:positionV>
                <wp:extent cx="1123950" cy="612140"/>
                <wp:effectExtent l="2457450" t="0" r="19050" b="16510"/>
                <wp:wrapNone/>
                <wp:docPr id="13" name="Rounded Rectangular Callout 13"/>
                <wp:cNvGraphicFramePr/>
                <a:graphic xmlns:a="http://schemas.openxmlformats.org/drawingml/2006/main">
                  <a:graphicData uri="http://schemas.microsoft.com/office/word/2010/wordprocessingShape">
                    <wps:wsp>
                      <wps:cNvSpPr/>
                      <wps:spPr>
                        <a:xfrm>
                          <a:off x="0" y="0"/>
                          <a:ext cx="1123950" cy="612140"/>
                        </a:xfrm>
                        <a:prstGeom prst="wedgeRoundRectCallout">
                          <a:avLst>
                            <a:gd name="adj1" fmla="val -267903"/>
                            <a:gd name="adj2" fmla="val -1530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B4DA26" w14:textId="77777777" w:rsidR="0007424C" w:rsidRDefault="0007424C" w:rsidP="002240B7">
                            <w:pPr>
                              <w:jc w:val="center"/>
                            </w:pPr>
                            <w:r>
                              <w:t>Creates duplicates. Not 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0DFB6E" id="Rounded Rectangular Callout 13" o:spid="_x0000_s1028" type="#_x0000_t62" style="position:absolute;left:0;text-align:left;margin-left:425.25pt;margin-top:117.95pt;width:88.5pt;height:4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4kxAIAAOgFAAAOAAAAZHJzL2Uyb0RvYy54bWysVFtP2zAUfp+0/2D5HXKBFqhIUVXENAkB&#10;AiaeXcduMvk2223S/fodO27aDbSHaX1IbZ/bd75zub7ppUBbZl2rVYWL0xwjpqiuW7Wu8LfXu5NL&#10;jJwnqiZCK1bhHXP4Zv7503VnZqzUjRY1swicKDfrTIUb780syxxtmCTuVBumQMi1lcTD1a6z2pIO&#10;vEuRlXk+zTpta2M1Zc7B6+0gxPPon3NG/SPnjnkkKgzYfPza+F2Fbza/JrO1JaZpaYJB/gGFJK2C&#10;oKOrW+IJ2tj2nSvZUqud5v6UaplpzlvKYg6QTZH/kc1LQwyLuQA5zow0uf/nlj5snyxqa6jdGUaK&#10;SKjRs96omtXoGdgjar0RxKIlEUJvPAItoKwzbgaWL+bJppuDY8i/51aGf8gM9ZHm3Ugz6z2i8FgU&#10;5dnVBKpBQTYtyuI81iE7WBvr/BemJQqHCnesXrOIKkBKUCLdZHvvfOS9TuBJ/b3AiEsBZdwSgU7K&#10;6cVVHlFDdY60yt+0islZXqRuOFICTg6uiul0ehF0AGkKDKc9VngOtAxExJPfCRawCfXMOHAMqZcR&#10;dexuthQWAcIKE0qZ8sUgakjNhudJDr8UbrSIwaPD4Jm3Qoy+k4MwOe99D6iTfjBlcThG4/xvwAbj&#10;0SJG1sqPxrJV2n7kQEBWKfKgvydpoCaw5PtVH/uvDJrhZaXrHfSk1cOwOkPvWmiDe+L8E7FQVugc&#10;2Dj+ET5c6K7COp0warT9+dF70IehASlGHUx7hd2PDbEMI/FVwThdFefQhMjHy/nkooSLPZasjiVq&#10;I5caCgeNBujiMeh7sT9yq+UbLKZFiAoioijErjD1dn9Z+mELwWqjbLGIarASDPH36sXQ4DzwHLrr&#10;tX8j1qRZ8DBFD3q/GVIjDhwfdIOl0ouN17z1QXjgNV1gncRWSqsv7Kvje9Q6LOj5LwAAAP//AwBQ&#10;SwMEFAAGAAgAAAAhACfIfj3gAAAADAEAAA8AAABkcnMvZG93bnJldi54bWxMjz1PwzAQhnck/oN1&#10;SGzUxlFoCXGqqioDGxSWbk58JBGxHWLnA34914mOd/fquefNt4vt2IRDaL1TcL8SwNBV3rSuVvDx&#10;/ny3ARaidkZ33qGCHwywLa6vcp0ZP7s3nI6xZgRxIdMKmhj7jPNQNWh1WPkeHd0+/WB1pHGouRn0&#10;THDbcSnEA7e6dfSh0T3uG6y+jqNVsNm/xNN4OswHuW6mX4Nz+f26U+r2Ztk9AYu4xP8wnPVJHQpy&#10;Kv3oTGAdMVKRUlSBTNJHYOeEkGtalQqSRCbAi5xflij+AAAA//8DAFBLAQItABQABgAIAAAAIQC2&#10;gziS/gAAAOEBAAATAAAAAAAAAAAAAAAAAAAAAABbQ29udGVudF9UeXBlc10ueG1sUEsBAi0AFAAG&#10;AAgAAAAhADj9If/WAAAAlAEAAAsAAAAAAAAAAAAAAAAALwEAAF9yZWxzLy5yZWxzUEsBAi0AFAAG&#10;AAgAAAAhAEh3TiTEAgAA6AUAAA4AAAAAAAAAAAAAAAAALgIAAGRycy9lMm9Eb2MueG1sUEsBAi0A&#10;FAAGAAgAAAAhACfIfj3gAAAADAEAAA8AAAAAAAAAAAAAAAAAHgUAAGRycy9kb3ducmV2LnhtbFBL&#10;BQYAAAAABAAEAPMAAAArBgAAAAA=&#10;" adj="-47067,7495" fillcolor="#4f81bd [3204]" strokecolor="#243f60 [1604]" strokeweight="2pt">
                <v:textbox>
                  <w:txbxContent>
                    <w:p w14:paraId="54B4DA26" w14:textId="77777777" w:rsidR="0007424C" w:rsidRDefault="0007424C" w:rsidP="002240B7">
                      <w:pPr>
                        <w:jc w:val="center"/>
                      </w:pPr>
                      <w:r>
                        <w:t>Creates duplicates. Not recommended</w:t>
                      </w:r>
                    </w:p>
                  </w:txbxContent>
                </v:textbox>
              </v:shape>
            </w:pict>
          </mc:Fallback>
        </mc:AlternateContent>
      </w:r>
      <w:r w:rsidR="001C62D4">
        <w:rPr>
          <w:rFonts w:cs="Arial"/>
          <w:noProof/>
          <w:szCs w:val="20"/>
          <w:lang w:eastAsia="en-GB"/>
        </w:rPr>
        <w:drawing>
          <wp:inline distT="0" distB="0" distL="0" distR="0" wp14:anchorId="31149F32" wp14:editId="7F2C1BD3">
            <wp:extent cx="5359151" cy="401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0143" cy="4020294"/>
                    </a:xfrm>
                    <a:prstGeom prst="rect">
                      <a:avLst/>
                    </a:prstGeom>
                    <a:noFill/>
                  </pic:spPr>
                </pic:pic>
              </a:graphicData>
            </a:graphic>
          </wp:inline>
        </w:drawing>
      </w:r>
    </w:p>
    <w:p w14:paraId="6EE40C69" w14:textId="77777777" w:rsidR="00631962" w:rsidRDefault="00631962" w:rsidP="00631962">
      <w:pPr>
        <w:tabs>
          <w:tab w:val="num" w:pos="900"/>
        </w:tabs>
        <w:spacing w:line="360" w:lineRule="auto"/>
        <w:ind w:left="360"/>
        <w:jc w:val="both"/>
        <w:rPr>
          <w:rFonts w:cs="Arial"/>
          <w:szCs w:val="20"/>
        </w:rPr>
      </w:pPr>
    </w:p>
    <w:p w14:paraId="3DBCFF52" w14:textId="77777777" w:rsidR="00631962" w:rsidRDefault="00631962" w:rsidP="00631962">
      <w:pPr>
        <w:tabs>
          <w:tab w:val="num" w:pos="900"/>
        </w:tabs>
        <w:spacing w:line="360" w:lineRule="auto"/>
        <w:ind w:left="360"/>
        <w:jc w:val="both"/>
        <w:rPr>
          <w:rFonts w:cs="Arial"/>
          <w:szCs w:val="20"/>
        </w:rPr>
      </w:pPr>
    </w:p>
    <w:p w14:paraId="169BCB47" w14:textId="77777777" w:rsidR="00665F24" w:rsidRDefault="00665F24" w:rsidP="0007424C">
      <w:pPr>
        <w:tabs>
          <w:tab w:val="num" w:pos="900"/>
        </w:tabs>
        <w:autoSpaceDE w:val="0"/>
        <w:autoSpaceDN w:val="0"/>
        <w:adjustRightInd w:val="0"/>
        <w:spacing w:line="360" w:lineRule="auto"/>
        <w:ind w:left="360"/>
        <w:jc w:val="both"/>
        <w:rPr>
          <w:rFonts w:cs="Arial"/>
          <w:b/>
          <w:i/>
          <w:color w:val="000000"/>
          <w:szCs w:val="20"/>
          <w:highlight w:val="yellow"/>
        </w:rPr>
      </w:pPr>
    </w:p>
    <w:p w14:paraId="71D21824" w14:textId="77777777" w:rsidR="002546B1" w:rsidRDefault="002546B1" w:rsidP="002546B1">
      <w:pPr>
        <w:tabs>
          <w:tab w:val="num" w:pos="900"/>
        </w:tabs>
        <w:autoSpaceDE w:val="0"/>
        <w:autoSpaceDN w:val="0"/>
        <w:adjustRightInd w:val="0"/>
        <w:spacing w:line="360" w:lineRule="auto"/>
        <w:jc w:val="both"/>
        <w:rPr>
          <w:rFonts w:cs="Arial"/>
          <w:b/>
          <w:i/>
          <w:color w:val="000000"/>
          <w:szCs w:val="20"/>
          <w:highlight w:val="yellow"/>
        </w:rPr>
      </w:pPr>
    </w:p>
    <w:p w14:paraId="23F50382" w14:textId="77777777" w:rsidR="003B662D" w:rsidRPr="003B662D" w:rsidRDefault="003B662D" w:rsidP="002546B1">
      <w:pPr>
        <w:numPr>
          <w:ilvl w:val="0"/>
          <w:numId w:val="3"/>
        </w:numPr>
        <w:tabs>
          <w:tab w:val="num" w:pos="900"/>
        </w:tabs>
        <w:autoSpaceDE w:val="0"/>
        <w:autoSpaceDN w:val="0"/>
        <w:adjustRightInd w:val="0"/>
        <w:spacing w:line="360" w:lineRule="auto"/>
        <w:ind w:left="360" w:firstLine="0"/>
        <w:jc w:val="both"/>
        <w:rPr>
          <w:rFonts w:cs="Arial"/>
          <w:b/>
          <w:i/>
          <w:color w:val="000000"/>
          <w:szCs w:val="20"/>
        </w:rPr>
      </w:pPr>
      <w:r w:rsidRPr="003B662D">
        <w:rPr>
          <w:rFonts w:cs="Arial"/>
          <w:b/>
          <w:i/>
          <w:color w:val="000000"/>
          <w:szCs w:val="20"/>
        </w:rPr>
        <w:t>Following from above what are the issues that a trust could face if they are moving from Approach B to Approach A?</w:t>
      </w:r>
    </w:p>
    <w:p w14:paraId="09945165" w14:textId="77777777" w:rsidR="003B662D" w:rsidRPr="00253113" w:rsidRDefault="003B662D" w:rsidP="003B662D">
      <w:pPr>
        <w:tabs>
          <w:tab w:val="num" w:pos="900"/>
        </w:tabs>
        <w:autoSpaceDE w:val="0"/>
        <w:autoSpaceDN w:val="0"/>
        <w:adjustRightInd w:val="0"/>
        <w:spacing w:line="360" w:lineRule="auto"/>
        <w:ind w:left="360"/>
        <w:jc w:val="both"/>
        <w:rPr>
          <w:rFonts w:cs="Arial"/>
          <w:color w:val="000000"/>
          <w:szCs w:val="20"/>
        </w:rPr>
      </w:pPr>
      <w:r w:rsidRPr="00253113">
        <w:rPr>
          <w:rFonts w:cs="Arial"/>
          <w:color w:val="000000"/>
          <w:szCs w:val="20"/>
        </w:rPr>
        <w:t xml:space="preserve">Duplicate applicant records may exists historically. This will need to be tidied up. A report of duplicate applicant records can be made available on request from the Trust. </w:t>
      </w:r>
    </w:p>
    <w:p w14:paraId="1A0347E4" w14:textId="77777777" w:rsidR="00D51EAA" w:rsidRDefault="002546B1" w:rsidP="00D51EAA">
      <w:pPr>
        <w:numPr>
          <w:ilvl w:val="0"/>
          <w:numId w:val="3"/>
        </w:numPr>
        <w:tabs>
          <w:tab w:val="num" w:pos="900"/>
        </w:tabs>
        <w:autoSpaceDE w:val="0"/>
        <w:autoSpaceDN w:val="0"/>
        <w:adjustRightInd w:val="0"/>
        <w:spacing w:line="360" w:lineRule="auto"/>
        <w:ind w:left="360" w:firstLine="0"/>
        <w:jc w:val="both"/>
        <w:rPr>
          <w:rFonts w:cs="Arial"/>
          <w:color w:val="000000"/>
          <w:szCs w:val="20"/>
        </w:rPr>
      </w:pPr>
      <w:r w:rsidRPr="00253113">
        <w:rPr>
          <w:rFonts w:cs="Arial"/>
          <w:b/>
          <w:i/>
          <w:color w:val="000000"/>
          <w:szCs w:val="20"/>
        </w:rPr>
        <w:t xml:space="preserve">Our MSOs </w:t>
      </w:r>
      <w:r w:rsidR="00665F24" w:rsidRPr="00253113">
        <w:rPr>
          <w:rFonts w:cs="Arial"/>
          <w:b/>
          <w:i/>
          <w:color w:val="000000"/>
          <w:szCs w:val="20"/>
        </w:rPr>
        <w:t xml:space="preserve">receive </w:t>
      </w:r>
      <w:r w:rsidR="0007424C" w:rsidRPr="00253113">
        <w:rPr>
          <w:rFonts w:cs="Arial"/>
          <w:b/>
          <w:i/>
          <w:color w:val="000000"/>
          <w:szCs w:val="20"/>
        </w:rPr>
        <w:t>notifications</w:t>
      </w:r>
      <w:r w:rsidR="00665F24" w:rsidRPr="00253113">
        <w:rPr>
          <w:rFonts w:cs="Arial"/>
          <w:b/>
          <w:i/>
          <w:color w:val="000000"/>
          <w:szCs w:val="20"/>
        </w:rPr>
        <w:t xml:space="preserve"> around DITs </w:t>
      </w:r>
      <w:r w:rsidR="003B662D" w:rsidRPr="00253113">
        <w:rPr>
          <w:rFonts w:cs="Arial"/>
          <w:b/>
          <w:i/>
          <w:color w:val="000000"/>
          <w:szCs w:val="20"/>
        </w:rPr>
        <w:t xml:space="preserve">which some MSOs may not know how to progress. </w:t>
      </w:r>
      <w:r w:rsidR="00665F24" w:rsidRPr="00253113">
        <w:rPr>
          <w:rFonts w:cs="Arial"/>
          <w:b/>
          <w:i/>
          <w:color w:val="000000"/>
          <w:szCs w:val="20"/>
        </w:rPr>
        <w:t xml:space="preserve"> </w:t>
      </w:r>
      <w:r w:rsidRPr="00253113">
        <w:rPr>
          <w:rFonts w:cs="Arial"/>
          <w:b/>
          <w:i/>
          <w:color w:val="000000"/>
          <w:szCs w:val="20"/>
        </w:rPr>
        <w:t xml:space="preserve"> </w:t>
      </w:r>
    </w:p>
    <w:p w14:paraId="0AE9B226" w14:textId="77777777" w:rsidR="002546B1" w:rsidRDefault="00D51EAA" w:rsidP="00D51EAA">
      <w:pPr>
        <w:numPr>
          <w:ilvl w:val="0"/>
          <w:numId w:val="3"/>
        </w:numPr>
        <w:tabs>
          <w:tab w:val="num" w:pos="900"/>
        </w:tabs>
        <w:autoSpaceDE w:val="0"/>
        <w:autoSpaceDN w:val="0"/>
        <w:adjustRightInd w:val="0"/>
        <w:spacing w:line="360" w:lineRule="auto"/>
        <w:ind w:left="360" w:firstLine="0"/>
        <w:jc w:val="both"/>
        <w:rPr>
          <w:rFonts w:cs="Arial"/>
          <w:color w:val="000000"/>
          <w:szCs w:val="20"/>
        </w:rPr>
      </w:pPr>
      <w:r>
        <w:rPr>
          <w:rFonts w:cs="Arial"/>
          <w:color w:val="000000"/>
          <w:szCs w:val="20"/>
        </w:rPr>
        <w:t xml:space="preserve">MSO could reassign the notification to an individual that is better placed to action the notification. </w:t>
      </w:r>
    </w:p>
    <w:p w14:paraId="426417BF" w14:textId="77777777" w:rsidR="00D51EAA" w:rsidRPr="00253113" w:rsidRDefault="00D51EAA" w:rsidP="00246018">
      <w:pPr>
        <w:tabs>
          <w:tab w:val="num" w:pos="900"/>
        </w:tabs>
        <w:autoSpaceDE w:val="0"/>
        <w:autoSpaceDN w:val="0"/>
        <w:adjustRightInd w:val="0"/>
        <w:spacing w:line="360" w:lineRule="auto"/>
        <w:ind w:left="360"/>
        <w:jc w:val="both"/>
        <w:rPr>
          <w:rFonts w:cs="Arial"/>
          <w:color w:val="000000"/>
          <w:szCs w:val="20"/>
        </w:rPr>
      </w:pPr>
    </w:p>
    <w:p w14:paraId="14EFE038" w14:textId="77777777" w:rsidR="003B662D" w:rsidRPr="00253113" w:rsidRDefault="003B662D" w:rsidP="003B662D">
      <w:pPr>
        <w:numPr>
          <w:ilvl w:val="0"/>
          <w:numId w:val="3"/>
        </w:numPr>
        <w:tabs>
          <w:tab w:val="num" w:pos="900"/>
        </w:tabs>
        <w:autoSpaceDE w:val="0"/>
        <w:autoSpaceDN w:val="0"/>
        <w:adjustRightInd w:val="0"/>
        <w:spacing w:line="360" w:lineRule="auto"/>
        <w:ind w:left="360" w:firstLine="0"/>
        <w:jc w:val="both"/>
        <w:rPr>
          <w:rFonts w:cs="Arial"/>
          <w:b/>
          <w:i/>
          <w:color w:val="000000"/>
          <w:szCs w:val="20"/>
        </w:rPr>
      </w:pPr>
      <w:r w:rsidRPr="00253113">
        <w:rPr>
          <w:rFonts w:cs="Arial"/>
          <w:b/>
          <w:i/>
          <w:color w:val="000000"/>
          <w:szCs w:val="20"/>
        </w:rPr>
        <w:t>What information is available about the different notifications that MSOs receive?</w:t>
      </w:r>
    </w:p>
    <w:p w14:paraId="5179720D" w14:textId="77777777" w:rsidR="00253113" w:rsidRDefault="00253113" w:rsidP="00253113">
      <w:pPr>
        <w:autoSpaceDE w:val="0"/>
        <w:autoSpaceDN w:val="0"/>
        <w:adjustRightInd w:val="0"/>
        <w:spacing w:line="360" w:lineRule="auto"/>
        <w:ind w:left="360"/>
        <w:jc w:val="both"/>
        <w:rPr>
          <w:rFonts w:cs="Arial"/>
          <w:color w:val="000000"/>
          <w:szCs w:val="20"/>
        </w:rPr>
      </w:pPr>
      <w:r w:rsidRPr="00253113">
        <w:rPr>
          <w:rFonts w:cs="Arial"/>
          <w:color w:val="000000"/>
          <w:szCs w:val="20"/>
        </w:rPr>
        <w:t>A NHS ESR Workflow notifications guide is available on request</w:t>
      </w:r>
      <w:r w:rsidR="001A4210">
        <w:rPr>
          <w:rFonts w:cs="Arial"/>
          <w:color w:val="000000"/>
          <w:szCs w:val="20"/>
        </w:rPr>
        <w:t>.</w:t>
      </w:r>
      <w:r w:rsidR="00D51EAA">
        <w:rPr>
          <w:rFonts w:cs="Arial"/>
          <w:color w:val="000000"/>
          <w:szCs w:val="20"/>
        </w:rPr>
        <w:t>Refer ESR NHS0060 Workflow Notifications Guide v20.0 pdf</w:t>
      </w:r>
    </w:p>
    <w:p w14:paraId="3B192EEB" w14:textId="77777777" w:rsidR="00A53C9D" w:rsidRDefault="00A53C9D" w:rsidP="00253113">
      <w:pPr>
        <w:autoSpaceDE w:val="0"/>
        <w:autoSpaceDN w:val="0"/>
        <w:adjustRightInd w:val="0"/>
        <w:spacing w:line="360" w:lineRule="auto"/>
        <w:ind w:left="360"/>
        <w:jc w:val="both"/>
        <w:rPr>
          <w:rFonts w:cs="Arial"/>
          <w:color w:val="000000"/>
          <w:szCs w:val="20"/>
        </w:rPr>
      </w:pPr>
    </w:p>
    <w:p w14:paraId="5029D12D" w14:textId="77777777" w:rsidR="00A53C9D" w:rsidRPr="00253113" w:rsidRDefault="00A53C9D" w:rsidP="00A53C9D">
      <w:pPr>
        <w:numPr>
          <w:ilvl w:val="0"/>
          <w:numId w:val="3"/>
        </w:numPr>
        <w:tabs>
          <w:tab w:val="num" w:pos="900"/>
        </w:tabs>
        <w:autoSpaceDE w:val="0"/>
        <w:autoSpaceDN w:val="0"/>
        <w:adjustRightInd w:val="0"/>
        <w:spacing w:line="360" w:lineRule="auto"/>
        <w:ind w:left="360" w:firstLine="0"/>
        <w:jc w:val="both"/>
        <w:rPr>
          <w:rFonts w:cs="Arial"/>
          <w:color w:val="000000"/>
          <w:szCs w:val="20"/>
        </w:rPr>
      </w:pPr>
      <w:r w:rsidRPr="00A53C9D">
        <w:rPr>
          <w:rFonts w:cs="Arial"/>
          <w:b/>
          <w:i/>
          <w:color w:val="000000"/>
          <w:szCs w:val="20"/>
        </w:rPr>
        <w:t>What reports are available for me to use to assist with placements?</w:t>
      </w:r>
    </w:p>
    <w:p w14:paraId="6F4A8316" w14:textId="1EA1B23F" w:rsidR="0008729D" w:rsidRDefault="00754437" w:rsidP="00253113">
      <w:pPr>
        <w:tabs>
          <w:tab w:val="num" w:pos="900"/>
        </w:tabs>
        <w:autoSpaceDE w:val="0"/>
        <w:autoSpaceDN w:val="0"/>
        <w:adjustRightInd w:val="0"/>
        <w:spacing w:line="360" w:lineRule="auto"/>
        <w:ind w:left="360"/>
        <w:jc w:val="both"/>
        <w:rPr>
          <w:rFonts w:cs="Arial"/>
          <w:color w:val="000000"/>
          <w:szCs w:val="20"/>
        </w:rPr>
      </w:pPr>
      <w:r>
        <w:rPr>
          <w:rFonts w:cs="Arial"/>
          <w:color w:val="000000"/>
          <w:szCs w:val="20"/>
        </w:rPr>
        <w:t>Please see D</w:t>
      </w:r>
      <w:r w:rsidR="005D2F40">
        <w:rPr>
          <w:rFonts w:cs="Arial"/>
          <w:color w:val="000000"/>
          <w:szCs w:val="20"/>
        </w:rPr>
        <w:t>etailed information pack</w:t>
      </w:r>
      <w:r w:rsidR="00D51EAA">
        <w:rPr>
          <w:rFonts w:cs="Arial"/>
          <w:color w:val="000000"/>
          <w:szCs w:val="20"/>
        </w:rPr>
        <w:t xml:space="preserve"> (available in KBASE) </w:t>
      </w:r>
    </w:p>
    <w:p w14:paraId="1893D7BC" w14:textId="77777777" w:rsidR="00D51EAA" w:rsidRDefault="00D51EAA" w:rsidP="00253113">
      <w:pPr>
        <w:tabs>
          <w:tab w:val="num" w:pos="900"/>
        </w:tabs>
        <w:autoSpaceDE w:val="0"/>
        <w:autoSpaceDN w:val="0"/>
        <w:adjustRightInd w:val="0"/>
        <w:spacing w:line="360" w:lineRule="auto"/>
        <w:ind w:left="360"/>
        <w:jc w:val="both"/>
        <w:rPr>
          <w:rFonts w:cs="Arial"/>
          <w:color w:val="000000"/>
          <w:szCs w:val="20"/>
        </w:rPr>
      </w:pPr>
    </w:p>
    <w:p w14:paraId="7AC7FAC5" w14:textId="77777777" w:rsidR="0008729D" w:rsidRDefault="00D51EAA" w:rsidP="0008729D">
      <w:pPr>
        <w:numPr>
          <w:ilvl w:val="0"/>
          <w:numId w:val="3"/>
        </w:numPr>
        <w:tabs>
          <w:tab w:val="num" w:pos="900"/>
        </w:tabs>
        <w:autoSpaceDE w:val="0"/>
        <w:autoSpaceDN w:val="0"/>
        <w:adjustRightInd w:val="0"/>
        <w:spacing w:line="360" w:lineRule="auto"/>
        <w:ind w:left="360" w:firstLine="0"/>
        <w:jc w:val="both"/>
        <w:rPr>
          <w:rFonts w:cs="Arial"/>
          <w:b/>
          <w:i/>
          <w:color w:val="000000"/>
          <w:szCs w:val="20"/>
        </w:rPr>
      </w:pPr>
      <w:r>
        <w:rPr>
          <w:rFonts w:cs="Arial"/>
          <w:b/>
          <w:i/>
          <w:color w:val="000000"/>
          <w:szCs w:val="20"/>
        </w:rPr>
        <w:t xml:space="preserve">What information is available about WTE </w:t>
      </w:r>
    </w:p>
    <w:p w14:paraId="64EC4F9A" w14:textId="77777777" w:rsidR="00D51EAA" w:rsidRDefault="0008729D" w:rsidP="0008729D">
      <w:pPr>
        <w:tabs>
          <w:tab w:val="num" w:pos="900"/>
        </w:tabs>
        <w:autoSpaceDE w:val="0"/>
        <w:autoSpaceDN w:val="0"/>
        <w:adjustRightInd w:val="0"/>
        <w:spacing w:line="360" w:lineRule="auto"/>
        <w:ind w:left="360"/>
        <w:jc w:val="both"/>
        <w:rPr>
          <w:rFonts w:cs="Arial"/>
          <w:color w:val="000000"/>
          <w:szCs w:val="20"/>
        </w:rPr>
      </w:pPr>
      <w:r w:rsidRPr="0008729D">
        <w:rPr>
          <w:rFonts w:cs="Arial"/>
          <w:color w:val="000000"/>
          <w:szCs w:val="20"/>
        </w:rPr>
        <w:t>ESR currently receives information about the WTE for the next placement</w:t>
      </w:r>
      <w:r w:rsidR="00D51EAA">
        <w:rPr>
          <w:rFonts w:cs="Arial"/>
          <w:color w:val="000000"/>
          <w:szCs w:val="20"/>
        </w:rPr>
        <w:t xml:space="preserve"> on the notifications file from HEE</w:t>
      </w:r>
      <w:r w:rsidRPr="0008729D">
        <w:rPr>
          <w:rFonts w:cs="Arial"/>
          <w:color w:val="000000"/>
          <w:szCs w:val="20"/>
        </w:rPr>
        <w:t>. This is displayed on the Medical Rotation spreadsheet aga</w:t>
      </w:r>
      <w:r>
        <w:rPr>
          <w:rFonts w:cs="Arial"/>
          <w:color w:val="000000"/>
          <w:szCs w:val="20"/>
        </w:rPr>
        <w:t>inst the next placement.</w:t>
      </w:r>
    </w:p>
    <w:p w14:paraId="58B6A07C" w14:textId="77777777" w:rsidR="0008729D" w:rsidRDefault="0008729D" w:rsidP="0008729D">
      <w:pPr>
        <w:tabs>
          <w:tab w:val="num" w:pos="900"/>
        </w:tabs>
        <w:autoSpaceDE w:val="0"/>
        <w:autoSpaceDN w:val="0"/>
        <w:adjustRightInd w:val="0"/>
        <w:spacing w:line="360" w:lineRule="auto"/>
        <w:ind w:left="360"/>
        <w:jc w:val="both"/>
        <w:rPr>
          <w:rFonts w:cs="Arial"/>
          <w:color w:val="000000"/>
          <w:szCs w:val="20"/>
        </w:rPr>
      </w:pPr>
      <w:r>
        <w:rPr>
          <w:rFonts w:cs="Arial"/>
          <w:color w:val="000000"/>
          <w:szCs w:val="20"/>
        </w:rPr>
        <w:t xml:space="preserve"> </w:t>
      </w:r>
    </w:p>
    <w:p w14:paraId="71379135" w14:textId="77777777" w:rsidR="0008729D" w:rsidRDefault="0008729D" w:rsidP="0008729D">
      <w:pPr>
        <w:numPr>
          <w:ilvl w:val="0"/>
          <w:numId w:val="3"/>
        </w:numPr>
        <w:tabs>
          <w:tab w:val="num" w:pos="900"/>
        </w:tabs>
        <w:autoSpaceDE w:val="0"/>
        <w:autoSpaceDN w:val="0"/>
        <w:adjustRightInd w:val="0"/>
        <w:spacing w:line="360" w:lineRule="auto"/>
        <w:ind w:left="360" w:firstLine="0"/>
        <w:jc w:val="both"/>
        <w:rPr>
          <w:rFonts w:cs="Arial"/>
          <w:b/>
          <w:i/>
          <w:color w:val="000000"/>
          <w:szCs w:val="20"/>
        </w:rPr>
      </w:pPr>
      <w:r>
        <w:rPr>
          <w:rFonts w:cs="Arial"/>
          <w:b/>
          <w:i/>
          <w:color w:val="000000"/>
          <w:szCs w:val="20"/>
        </w:rPr>
        <w:t>W</w:t>
      </w:r>
      <w:r w:rsidRPr="0008729D">
        <w:rPr>
          <w:rFonts w:cs="Arial"/>
          <w:b/>
          <w:i/>
          <w:color w:val="000000"/>
          <w:szCs w:val="20"/>
        </w:rPr>
        <w:t>hat do I do when I am notified that an applicant hasn’t loaded successfully in ESR?</w:t>
      </w:r>
    </w:p>
    <w:p w14:paraId="7BCA8820" w14:textId="77777777" w:rsidR="0008729D" w:rsidRPr="0008729D" w:rsidRDefault="001A4210" w:rsidP="0008729D">
      <w:pPr>
        <w:tabs>
          <w:tab w:val="num" w:pos="900"/>
        </w:tabs>
        <w:autoSpaceDE w:val="0"/>
        <w:autoSpaceDN w:val="0"/>
        <w:adjustRightInd w:val="0"/>
        <w:spacing w:line="360" w:lineRule="auto"/>
        <w:ind w:left="360"/>
        <w:jc w:val="both"/>
        <w:rPr>
          <w:rFonts w:cs="Arial"/>
          <w:color w:val="000000"/>
          <w:szCs w:val="20"/>
        </w:rPr>
      </w:pPr>
      <w:r>
        <w:rPr>
          <w:rFonts w:cs="Arial"/>
          <w:color w:val="000000"/>
          <w:szCs w:val="20"/>
        </w:rPr>
        <w:t>It is not currently possible for HEE</w:t>
      </w:r>
      <w:r w:rsidR="0008729D" w:rsidRPr="0008729D">
        <w:rPr>
          <w:rFonts w:cs="Arial"/>
          <w:color w:val="000000"/>
          <w:szCs w:val="20"/>
        </w:rPr>
        <w:t xml:space="preserve"> to manually resend applicants that have failed to load successfully</w:t>
      </w:r>
      <w:r w:rsidR="0008729D">
        <w:rPr>
          <w:rFonts w:cs="Arial"/>
          <w:color w:val="000000"/>
          <w:szCs w:val="20"/>
        </w:rPr>
        <w:t xml:space="preserve"> in</w:t>
      </w:r>
      <w:r>
        <w:rPr>
          <w:rFonts w:cs="Arial"/>
          <w:color w:val="000000"/>
          <w:szCs w:val="20"/>
        </w:rPr>
        <w:t>to</w:t>
      </w:r>
      <w:r w:rsidR="0008729D">
        <w:rPr>
          <w:rFonts w:cs="Arial"/>
          <w:color w:val="000000"/>
          <w:szCs w:val="20"/>
        </w:rPr>
        <w:t xml:space="preserve"> ESR</w:t>
      </w:r>
      <w:r>
        <w:rPr>
          <w:rFonts w:cs="Arial"/>
          <w:color w:val="000000"/>
          <w:szCs w:val="20"/>
        </w:rPr>
        <w:t xml:space="preserve"> via TIS,</w:t>
      </w:r>
      <w:r w:rsidR="0008729D" w:rsidRPr="0008729D">
        <w:rPr>
          <w:rFonts w:cs="Arial"/>
          <w:color w:val="000000"/>
          <w:szCs w:val="20"/>
        </w:rPr>
        <w:t xml:space="preserve"> on the first attempt. </w:t>
      </w:r>
      <w:r>
        <w:rPr>
          <w:rFonts w:cs="Arial"/>
          <w:color w:val="000000"/>
          <w:szCs w:val="20"/>
        </w:rPr>
        <w:t xml:space="preserve">As a consequence </w:t>
      </w:r>
      <w:r w:rsidRPr="0008729D">
        <w:rPr>
          <w:rFonts w:cs="Arial"/>
          <w:color w:val="000000"/>
          <w:szCs w:val="20"/>
        </w:rPr>
        <w:t xml:space="preserve"> </w:t>
      </w:r>
      <w:r w:rsidR="0008729D" w:rsidRPr="0008729D">
        <w:rPr>
          <w:rFonts w:cs="Arial"/>
          <w:color w:val="000000"/>
          <w:szCs w:val="20"/>
        </w:rPr>
        <w:t>this</w:t>
      </w:r>
      <w:r w:rsidR="0008729D">
        <w:rPr>
          <w:rFonts w:cs="Arial"/>
          <w:color w:val="000000"/>
          <w:szCs w:val="20"/>
        </w:rPr>
        <w:t xml:space="preserve"> applicant will have to be directly hired into ESR </w:t>
      </w:r>
      <w:r w:rsidR="0008729D" w:rsidRPr="0008729D">
        <w:rPr>
          <w:rFonts w:cs="Arial"/>
          <w:color w:val="000000"/>
          <w:szCs w:val="20"/>
        </w:rPr>
        <w:t>and details of applicants manually entered</w:t>
      </w:r>
      <w:r w:rsidR="0008729D">
        <w:rPr>
          <w:rFonts w:cs="Arial"/>
          <w:color w:val="000000"/>
          <w:szCs w:val="20"/>
        </w:rPr>
        <w:t xml:space="preserve"> into ESR</w:t>
      </w:r>
      <w:r w:rsidR="0008729D" w:rsidRPr="0008729D">
        <w:rPr>
          <w:rFonts w:cs="Arial"/>
          <w:color w:val="000000"/>
          <w:szCs w:val="20"/>
        </w:rPr>
        <w:t>. Where you see a repeat</w:t>
      </w:r>
      <w:r w:rsidR="0008729D">
        <w:rPr>
          <w:rFonts w:cs="Arial"/>
          <w:color w:val="000000"/>
          <w:szCs w:val="20"/>
        </w:rPr>
        <w:t>ed occurrence</w:t>
      </w:r>
      <w:r w:rsidR="0008729D" w:rsidRPr="0008729D">
        <w:rPr>
          <w:rFonts w:cs="Arial"/>
          <w:color w:val="000000"/>
          <w:szCs w:val="20"/>
        </w:rPr>
        <w:t xml:space="preserve"> of issues</w:t>
      </w:r>
      <w:r>
        <w:rPr>
          <w:rFonts w:cs="Arial"/>
          <w:color w:val="000000"/>
          <w:szCs w:val="20"/>
        </w:rPr>
        <w:t>,</w:t>
      </w:r>
      <w:r w:rsidR="0008729D" w:rsidRPr="0008729D">
        <w:rPr>
          <w:rFonts w:cs="Arial"/>
          <w:color w:val="000000"/>
          <w:szCs w:val="20"/>
        </w:rPr>
        <w:t xml:space="preserve"> which cause applicants to fail</w:t>
      </w:r>
      <w:r>
        <w:rPr>
          <w:rFonts w:cs="Arial"/>
          <w:color w:val="000000"/>
          <w:szCs w:val="20"/>
        </w:rPr>
        <w:t xml:space="preserve"> to process successfully within ESR,</w:t>
      </w:r>
      <w:r w:rsidR="0008729D" w:rsidRPr="0008729D">
        <w:rPr>
          <w:rFonts w:cs="Arial"/>
          <w:color w:val="000000"/>
          <w:szCs w:val="20"/>
        </w:rPr>
        <w:t xml:space="preserve"> please notify your HEE local office so</w:t>
      </w:r>
      <w:r>
        <w:rPr>
          <w:rFonts w:cs="Arial"/>
          <w:color w:val="000000"/>
          <w:szCs w:val="20"/>
        </w:rPr>
        <w:t xml:space="preserve"> that</w:t>
      </w:r>
      <w:r w:rsidR="0008729D" w:rsidRPr="0008729D">
        <w:rPr>
          <w:rFonts w:cs="Arial"/>
          <w:color w:val="000000"/>
          <w:szCs w:val="20"/>
        </w:rPr>
        <w:t xml:space="preserve"> steps can be taken to improve the data quality and minimize unsuccessful loads. </w:t>
      </w:r>
    </w:p>
    <w:p w14:paraId="23D526CB" w14:textId="77777777" w:rsidR="003B662D" w:rsidRPr="00253113" w:rsidRDefault="003B662D" w:rsidP="003B662D">
      <w:pPr>
        <w:tabs>
          <w:tab w:val="num" w:pos="900"/>
        </w:tabs>
        <w:autoSpaceDE w:val="0"/>
        <w:autoSpaceDN w:val="0"/>
        <w:adjustRightInd w:val="0"/>
        <w:spacing w:line="360" w:lineRule="auto"/>
        <w:ind w:left="360"/>
        <w:jc w:val="both"/>
        <w:rPr>
          <w:rFonts w:cs="Arial"/>
          <w:b/>
          <w:i/>
          <w:color w:val="000000"/>
          <w:szCs w:val="20"/>
        </w:rPr>
      </w:pPr>
    </w:p>
    <w:p w14:paraId="433DF444" w14:textId="77777777" w:rsidR="002546B1" w:rsidRDefault="002546B1" w:rsidP="002546B1">
      <w:pPr>
        <w:pStyle w:val="ListParagraph"/>
        <w:rPr>
          <w:rFonts w:cs="Arial"/>
          <w:b/>
          <w:i/>
          <w:color w:val="000000"/>
          <w:szCs w:val="20"/>
          <w:highlight w:val="yellow"/>
        </w:rPr>
      </w:pPr>
    </w:p>
    <w:p w14:paraId="3AD0A939" w14:textId="77777777" w:rsidR="00C850A0" w:rsidRDefault="00C850A0" w:rsidP="00C850A0">
      <w:pPr>
        <w:numPr>
          <w:ilvl w:val="0"/>
          <w:numId w:val="10"/>
        </w:numPr>
        <w:autoSpaceDE w:val="0"/>
        <w:autoSpaceDN w:val="0"/>
        <w:spacing w:line="360" w:lineRule="auto"/>
        <w:ind w:left="360" w:firstLine="0"/>
        <w:jc w:val="both"/>
        <w:rPr>
          <w:rFonts w:ascii="Calibri" w:hAnsi="Calibri"/>
          <w:b/>
          <w:bCs/>
          <w:i/>
          <w:iCs/>
          <w:color w:val="000000"/>
          <w:szCs w:val="22"/>
        </w:rPr>
      </w:pPr>
      <w:r>
        <w:rPr>
          <w:b/>
          <w:bCs/>
          <w:i/>
          <w:iCs/>
          <w:color w:val="000000"/>
        </w:rPr>
        <w:t>What if the MSO role in ESR  is receiving notifications for non-medics?</w:t>
      </w:r>
    </w:p>
    <w:p w14:paraId="48E6D719" w14:textId="5780C49A" w:rsidR="00631962" w:rsidRDefault="00C850A0" w:rsidP="00631962">
      <w:pPr>
        <w:tabs>
          <w:tab w:val="num" w:pos="900"/>
        </w:tabs>
        <w:spacing w:line="360" w:lineRule="auto"/>
        <w:ind w:left="360"/>
        <w:jc w:val="both"/>
        <w:rPr>
          <w:rFonts w:cs="Arial"/>
          <w:szCs w:val="20"/>
        </w:rPr>
      </w:pPr>
      <w:r>
        <w:rPr>
          <w:rFonts w:cs="Arial"/>
          <w:color w:val="000000"/>
          <w:szCs w:val="20"/>
        </w:rPr>
        <w:t>A number of different user roles can be set up in ESR. This is to serve different functions. One of those roles is the medical Staffing officer role.  In order to receive notifications generated by the TIS-ESR interface, appropriate individuals need to be associated to the Medical Staffing Officer role. If the MSO role is receiving notifications that are not appropriate, please consult the ESR User Manual and the ESR Workflow Notification Guide (ESR NHS0060 Workflow Notifications Guide v20.0 pdf) and set up roles accordingly. The ability to set users into roles lies with individuals that are set up with System administrator access in ESR in your organisation</w:t>
      </w:r>
    </w:p>
    <w:p w14:paraId="5AD6C394" w14:textId="77777777" w:rsidR="00631962" w:rsidRDefault="00631962" w:rsidP="00631962">
      <w:pPr>
        <w:tabs>
          <w:tab w:val="num" w:pos="900"/>
        </w:tabs>
        <w:spacing w:line="360" w:lineRule="auto"/>
        <w:ind w:left="360"/>
        <w:jc w:val="both"/>
        <w:rPr>
          <w:rFonts w:cs="Arial"/>
          <w:szCs w:val="20"/>
        </w:rPr>
      </w:pPr>
    </w:p>
    <w:p w14:paraId="7C19FB60" w14:textId="77777777" w:rsidR="00631962" w:rsidRDefault="00631962" w:rsidP="00631962">
      <w:pPr>
        <w:tabs>
          <w:tab w:val="num" w:pos="900"/>
        </w:tabs>
        <w:spacing w:line="360" w:lineRule="auto"/>
        <w:ind w:left="360"/>
        <w:jc w:val="both"/>
        <w:rPr>
          <w:rFonts w:cs="Arial"/>
          <w:szCs w:val="20"/>
        </w:rPr>
      </w:pPr>
    </w:p>
    <w:p w14:paraId="28D6BA3C" w14:textId="77777777" w:rsidR="000C4A48" w:rsidRDefault="000C4A48"/>
    <w:sectPr w:rsidR="000C4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69A1"/>
    <w:multiLevelType w:val="hybridMultilevel"/>
    <w:tmpl w:val="4BC89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5064D0"/>
    <w:multiLevelType w:val="hybridMultilevel"/>
    <w:tmpl w:val="98101EEE"/>
    <w:lvl w:ilvl="0" w:tplc="BE2AC8F0">
      <w:numFmt w:val="bullet"/>
      <w:lvlText w:val="•"/>
      <w:lvlJc w:val="left"/>
      <w:pPr>
        <w:ind w:left="567" w:hanging="207"/>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DE5E70"/>
    <w:multiLevelType w:val="multilevel"/>
    <w:tmpl w:val="BFA49444"/>
    <w:lvl w:ilvl="0">
      <w:start w:val="1"/>
      <w:numFmt w:val="decimal"/>
      <w:pStyle w:val="Heading1"/>
      <w:lvlText w:val="%1."/>
      <w:lvlJc w:val="left"/>
      <w:pPr>
        <w:tabs>
          <w:tab w:val="num" w:pos="567"/>
        </w:tabs>
        <w:ind w:left="567" w:hanging="567"/>
      </w:pPr>
      <w:rPr>
        <w:rFonts w:ascii="Arial" w:hAnsi="Arial" w:hint="default"/>
      </w:rPr>
    </w:lvl>
    <w:lvl w:ilvl="1">
      <w:start w:val="1"/>
      <w:numFmt w:val="decimal"/>
      <w:pStyle w:val="Heading2"/>
      <w:lvlText w:val="%1.%2."/>
      <w:lvlJc w:val="left"/>
      <w:pPr>
        <w:tabs>
          <w:tab w:val="num" w:pos="567"/>
        </w:tabs>
        <w:ind w:left="567" w:hanging="567"/>
      </w:pPr>
      <w:rPr>
        <w:rFonts w:ascii="Arial" w:hAnsi="Arial" w:hint="default"/>
      </w:rPr>
    </w:lvl>
    <w:lvl w:ilvl="2">
      <w:start w:val="1"/>
      <w:numFmt w:val="decimal"/>
      <w:pStyle w:val="Heading3"/>
      <w:lvlText w:val="%1.%2.%3."/>
      <w:lvlJc w:val="left"/>
      <w:pPr>
        <w:tabs>
          <w:tab w:val="num" w:pos="1800"/>
        </w:tabs>
        <w:ind w:left="1224" w:hanging="504"/>
      </w:pPr>
      <w:rPr>
        <w:rFonts w:hint="default"/>
      </w:rPr>
    </w:lvl>
    <w:lvl w:ilvl="3">
      <w:start w:val="1"/>
      <w:numFmt w:val="decimal"/>
      <w:pStyle w:val="Heading4"/>
      <w:lvlText w:val="%1.%2.%3.%4."/>
      <w:lvlJc w:val="left"/>
      <w:pPr>
        <w:tabs>
          <w:tab w:val="num" w:pos="1440"/>
        </w:tabs>
        <w:ind w:left="64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4C1F0D1D"/>
    <w:multiLevelType w:val="hybridMultilevel"/>
    <w:tmpl w:val="716C9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DB537E"/>
    <w:multiLevelType w:val="hybridMultilevel"/>
    <w:tmpl w:val="428A1456"/>
    <w:lvl w:ilvl="0" w:tplc="3EA4826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61275"/>
    <w:multiLevelType w:val="hybridMultilevel"/>
    <w:tmpl w:val="8AC07FAE"/>
    <w:lvl w:ilvl="0" w:tplc="C8A88FFA">
      <w:numFmt w:val="bullet"/>
      <w:lvlText w:val="•"/>
      <w:lvlJc w:val="left"/>
      <w:pPr>
        <w:ind w:left="567" w:hanging="207"/>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7A7363"/>
    <w:multiLevelType w:val="hybridMultilevel"/>
    <w:tmpl w:val="E5FEC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7833F0B"/>
    <w:multiLevelType w:val="hybridMultilevel"/>
    <w:tmpl w:val="B23674F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1929EE"/>
    <w:multiLevelType w:val="hybridMultilevel"/>
    <w:tmpl w:val="E8664606"/>
    <w:lvl w:ilvl="0" w:tplc="3EA4826E">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83"/>
    <w:rsid w:val="00020BD3"/>
    <w:rsid w:val="00034C8F"/>
    <w:rsid w:val="0007424C"/>
    <w:rsid w:val="0008729D"/>
    <w:rsid w:val="000C4A48"/>
    <w:rsid w:val="000E0AEC"/>
    <w:rsid w:val="001546EC"/>
    <w:rsid w:val="001A4210"/>
    <w:rsid w:val="001B34C2"/>
    <w:rsid w:val="001B3E9F"/>
    <w:rsid w:val="001C62D4"/>
    <w:rsid w:val="002240B7"/>
    <w:rsid w:val="00234F99"/>
    <w:rsid w:val="00246018"/>
    <w:rsid w:val="002470C6"/>
    <w:rsid w:val="00253113"/>
    <w:rsid w:val="002546B1"/>
    <w:rsid w:val="002A06B7"/>
    <w:rsid w:val="003B662D"/>
    <w:rsid w:val="004B57F3"/>
    <w:rsid w:val="005175C2"/>
    <w:rsid w:val="005B1FDD"/>
    <w:rsid w:val="005D2F40"/>
    <w:rsid w:val="00631962"/>
    <w:rsid w:val="0066559C"/>
    <w:rsid w:val="00665F24"/>
    <w:rsid w:val="006922AB"/>
    <w:rsid w:val="006A2727"/>
    <w:rsid w:val="00702B59"/>
    <w:rsid w:val="00754437"/>
    <w:rsid w:val="007B1E83"/>
    <w:rsid w:val="00967ADF"/>
    <w:rsid w:val="00970731"/>
    <w:rsid w:val="009A38F1"/>
    <w:rsid w:val="00A53C9D"/>
    <w:rsid w:val="00B549AE"/>
    <w:rsid w:val="00B839C5"/>
    <w:rsid w:val="00BA47DA"/>
    <w:rsid w:val="00BC701C"/>
    <w:rsid w:val="00BF5D36"/>
    <w:rsid w:val="00C05754"/>
    <w:rsid w:val="00C728F4"/>
    <w:rsid w:val="00C850A0"/>
    <w:rsid w:val="00CB20E4"/>
    <w:rsid w:val="00D51EAA"/>
    <w:rsid w:val="00D7572C"/>
    <w:rsid w:val="00D77D48"/>
    <w:rsid w:val="00DA1E20"/>
    <w:rsid w:val="00F90F2B"/>
    <w:rsid w:val="00FA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C11C"/>
  <w15:docId w15:val="{859F8438-2FB5-4196-90FF-26558E16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62"/>
    <w:pPr>
      <w:spacing w:after="0" w:line="240" w:lineRule="auto"/>
    </w:pPr>
    <w:rPr>
      <w:rFonts w:ascii="Arial" w:eastAsia="Times New Roman" w:hAnsi="Arial" w:cs="Times New Roman"/>
      <w:sz w:val="20"/>
      <w:szCs w:val="24"/>
    </w:rPr>
  </w:style>
  <w:style w:type="paragraph" w:styleId="Heading1">
    <w:name w:val="heading 1"/>
    <w:basedOn w:val="TOC1"/>
    <w:next w:val="Normal"/>
    <w:link w:val="Heading1Char"/>
    <w:qFormat/>
    <w:rsid w:val="00631962"/>
    <w:pPr>
      <w:keepNext/>
      <w:numPr>
        <w:numId w:val="1"/>
      </w:numPr>
      <w:tabs>
        <w:tab w:val="left" w:pos="400"/>
        <w:tab w:val="right" w:leader="dot" w:pos="9356"/>
      </w:tabs>
      <w:spacing w:after="240"/>
      <w:outlineLvl w:val="0"/>
    </w:pPr>
    <w:rPr>
      <w:rFonts w:cs="Arial"/>
      <w:b/>
      <w:caps/>
      <w:kern w:val="32"/>
      <w:sz w:val="32"/>
      <w:szCs w:val="32"/>
    </w:rPr>
  </w:style>
  <w:style w:type="paragraph" w:styleId="Heading2">
    <w:name w:val="heading 2"/>
    <w:basedOn w:val="TOC2"/>
    <w:next w:val="NormalIndent"/>
    <w:link w:val="Heading2Char"/>
    <w:autoRedefine/>
    <w:qFormat/>
    <w:rsid w:val="00631962"/>
    <w:pPr>
      <w:keepNext/>
      <w:numPr>
        <w:ilvl w:val="1"/>
        <w:numId w:val="1"/>
      </w:numPr>
      <w:tabs>
        <w:tab w:val="left" w:pos="1000"/>
        <w:tab w:val="right" w:leader="dot" w:pos="9356"/>
      </w:tabs>
      <w:spacing w:after="120"/>
      <w:outlineLvl w:val="1"/>
    </w:pPr>
    <w:rPr>
      <w:rFonts w:cs="Arial"/>
      <w:b/>
      <w:bCs/>
      <w:iCs/>
      <w:smallCaps/>
      <w:sz w:val="28"/>
      <w:szCs w:val="28"/>
    </w:rPr>
  </w:style>
  <w:style w:type="paragraph" w:styleId="Heading3">
    <w:name w:val="heading 3"/>
    <w:basedOn w:val="Normal"/>
    <w:next w:val="Normal"/>
    <w:link w:val="Heading3Char"/>
    <w:qFormat/>
    <w:rsid w:val="00631962"/>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631962"/>
    <w:pPr>
      <w:keepNext/>
      <w:numPr>
        <w:ilvl w:val="3"/>
        <w:numId w:val="1"/>
      </w:numPr>
      <w:spacing w:before="240" w:after="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962"/>
    <w:rPr>
      <w:rFonts w:ascii="Arial" w:eastAsia="Times New Roman" w:hAnsi="Arial" w:cs="Arial"/>
      <w:b/>
      <w:caps/>
      <w:kern w:val="32"/>
      <w:sz w:val="32"/>
      <w:szCs w:val="32"/>
    </w:rPr>
  </w:style>
  <w:style w:type="character" w:customStyle="1" w:styleId="Heading2Char">
    <w:name w:val="Heading 2 Char"/>
    <w:basedOn w:val="DefaultParagraphFont"/>
    <w:link w:val="Heading2"/>
    <w:rsid w:val="00631962"/>
    <w:rPr>
      <w:rFonts w:ascii="Arial" w:eastAsia="Times New Roman" w:hAnsi="Arial" w:cs="Arial"/>
      <w:b/>
      <w:bCs/>
      <w:iCs/>
      <w:smallCaps/>
      <w:sz w:val="28"/>
      <w:szCs w:val="28"/>
    </w:rPr>
  </w:style>
  <w:style w:type="character" w:customStyle="1" w:styleId="Heading3Char">
    <w:name w:val="Heading 3 Char"/>
    <w:basedOn w:val="DefaultParagraphFont"/>
    <w:link w:val="Heading3"/>
    <w:rsid w:val="00631962"/>
    <w:rPr>
      <w:rFonts w:ascii="Arial" w:eastAsia="Times New Roman" w:hAnsi="Arial" w:cs="Arial"/>
      <w:b/>
      <w:bCs/>
      <w:sz w:val="26"/>
      <w:szCs w:val="26"/>
    </w:rPr>
  </w:style>
  <w:style w:type="character" w:customStyle="1" w:styleId="Heading4Char">
    <w:name w:val="Heading 4 Char"/>
    <w:basedOn w:val="DefaultParagraphFont"/>
    <w:link w:val="Heading4"/>
    <w:rsid w:val="00631962"/>
    <w:rPr>
      <w:rFonts w:ascii="Arial" w:eastAsia="Times New Roman" w:hAnsi="Arial" w:cs="Times New Roman"/>
      <w:bCs/>
      <w:sz w:val="24"/>
      <w:szCs w:val="28"/>
    </w:rPr>
  </w:style>
  <w:style w:type="character" w:styleId="Hyperlink">
    <w:name w:val="Hyperlink"/>
    <w:uiPriority w:val="99"/>
    <w:rsid w:val="00631962"/>
    <w:rPr>
      <w:rFonts w:ascii="Arial" w:hAnsi="Arial"/>
      <w:color w:val="0000FF"/>
      <w:sz w:val="24"/>
      <w:u w:val="single"/>
    </w:rPr>
  </w:style>
  <w:style w:type="paragraph" w:styleId="TOC1">
    <w:name w:val="toc 1"/>
    <w:basedOn w:val="Normal"/>
    <w:next w:val="Normal"/>
    <w:autoRedefine/>
    <w:uiPriority w:val="39"/>
    <w:semiHidden/>
    <w:unhideWhenUsed/>
    <w:rsid w:val="00631962"/>
    <w:pPr>
      <w:spacing w:after="100"/>
    </w:pPr>
  </w:style>
  <w:style w:type="paragraph" w:styleId="TOC2">
    <w:name w:val="toc 2"/>
    <w:basedOn w:val="Normal"/>
    <w:next w:val="Normal"/>
    <w:autoRedefine/>
    <w:uiPriority w:val="39"/>
    <w:semiHidden/>
    <w:unhideWhenUsed/>
    <w:rsid w:val="00631962"/>
    <w:pPr>
      <w:spacing w:after="100"/>
      <w:ind w:left="200"/>
    </w:pPr>
  </w:style>
  <w:style w:type="paragraph" w:styleId="NormalIndent">
    <w:name w:val="Normal Indent"/>
    <w:basedOn w:val="Normal"/>
    <w:uiPriority w:val="99"/>
    <w:semiHidden/>
    <w:unhideWhenUsed/>
    <w:rsid w:val="00631962"/>
    <w:pPr>
      <w:ind w:left="720"/>
    </w:pPr>
  </w:style>
  <w:style w:type="paragraph" w:styleId="BalloonText">
    <w:name w:val="Balloon Text"/>
    <w:basedOn w:val="Normal"/>
    <w:link w:val="BalloonTextChar"/>
    <w:uiPriority w:val="99"/>
    <w:semiHidden/>
    <w:unhideWhenUsed/>
    <w:rsid w:val="00631962"/>
    <w:rPr>
      <w:rFonts w:ascii="Tahoma" w:hAnsi="Tahoma" w:cs="Tahoma"/>
      <w:sz w:val="16"/>
      <w:szCs w:val="16"/>
    </w:rPr>
  </w:style>
  <w:style w:type="character" w:customStyle="1" w:styleId="BalloonTextChar">
    <w:name w:val="Balloon Text Char"/>
    <w:basedOn w:val="DefaultParagraphFont"/>
    <w:link w:val="BalloonText"/>
    <w:uiPriority w:val="99"/>
    <w:semiHidden/>
    <w:rsid w:val="00631962"/>
    <w:rPr>
      <w:rFonts w:ascii="Tahoma" w:eastAsia="Times New Roman" w:hAnsi="Tahoma" w:cs="Tahoma"/>
      <w:sz w:val="16"/>
      <w:szCs w:val="16"/>
    </w:rPr>
  </w:style>
  <w:style w:type="paragraph" w:styleId="ListParagraph">
    <w:name w:val="List Paragraph"/>
    <w:basedOn w:val="Normal"/>
    <w:uiPriority w:val="34"/>
    <w:qFormat/>
    <w:rsid w:val="000E0AEC"/>
    <w:pPr>
      <w:ind w:left="720"/>
      <w:contextualSpacing/>
    </w:pPr>
  </w:style>
  <w:style w:type="character" w:styleId="CommentReference">
    <w:name w:val="annotation reference"/>
    <w:basedOn w:val="DefaultParagraphFont"/>
    <w:uiPriority w:val="99"/>
    <w:semiHidden/>
    <w:unhideWhenUsed/>
    <w:rsid w:val="00702B59"/>
    <w:rPr>
      <w:sz w:val="16"/>
      <w:szCs w:val="16"/>
    </w:rPr>
  </w:style>
  <w:style w:type="paragraph" w:styleId="CommentText">
    <w:name w:val="annotation text"/>
    <w:basedOn w:val="Normal"/>
    <w:link w:val="CommentTextChar"/>
    <w:uiPriority w:val="99"/>
    <w:semiHidden/>
    <w:unhideWhenUsed/>
    <w:rsid w:val="00702B59"/>
    <w:rPr>
      <w:szCs w:val="20"/>
    </w:rPr>
  </w:style>
  <w:style w:type="character" w:customStyle="1" w:styleId="CommentTextChar">
    <w:name w:val="Comment Text Char"/>
    <w:basedOn w:val="DefaultParagraphFont"/>
    <w:link w:val="CommentText"/>
    <w:uiPriority w:val="99"/>
    <w:semiHidden/>
    <w:rsid w:val="00702B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2B59"/>
    <w:rPr>
      <w:b/>
      <w:bCs/>
    </w:rPr>
  </w:style>
  <w:style w:type="character" w:customStyle="1" w:styleId="CommentSubjectChar">
    <w:name w:val="Comment Subject Char"/>
    <w:basedOn w:val="CommentTextChar"/>
    <w:link w:val="CommentSubject"/>
    <w:uiPriority w:val="99"/>
    <w:semiHidden/>
    <w:rsid w:val="00702B5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0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admapeducation.online/esrlearning/DIT%20Captivates.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B34048CC29154990106C3939301215" ma:contentTypeVersion="9" ma:contentTypeDescription="Create a new document." ma:contentTypeScope="" ma:versionID="647fc4be84fbe9cc5ab230e5b0277072">
  <xsd:schema xmlns:xsd="http://www.w3.org/2001/XMLSchema" xmlns:xs="http://www.w3.org/2001/XMLSchema" xmlns:p="http://schemas.microsoft.com/office/2006/metadata/properties" xmlns:ns2="8496fe2b-63f3-4b0e-9b13-c1689e9c1462" xmlns:ns3="d2389ad0-4628-4ca4-babd-a5e1ca1fc43d" targetNamespace="http://schemas.microsoft.com/office/2006/metadata/properties" ma:root="true" ma:fieldsID="91074f5f9e9913884e991ddf9c30059e" ns2:_="" ns3:_="">
    <xsd:import namespace="8496fe2b-63f3-4b0e-9b13-c1689e9c146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6fe2b-63f3-4b0e-9b13-c1689e9c1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9AD07-26EE-48B8-9ED6-48EEDC14F6CB}">
  <ds:schemaRefs>
    <ds:schemaRef ds:uri="http://schemas.openxmlformats.org/officeDocument/2006/bibliography"/>
  </ds:schemaRefs>
</ds:datastoreItem>
</file>

<file path=customXml/itemProps2.xml><?xml version="1.0" encoding="utf-8"?>
<ds:datastoreItem xmlns:ds="http://schemas.openxmlformats.org/officeDocument/2006/customXml" ds:itemID="{61F778C0-1960-4DE8-8053-0A071C8F11CF}">
  <ds:schemaRefs>
    <ds:schemaRef ds:uri="http://schemas.microsoft.com/sharepoint/v3/contenttype/forms"/>
  </ds:schemaRefs>
</ds:datastoreItem>
</file>

<file path=customXml/itemProps3.xml><?xml version="1.0" encoding="utf-8"?>
<ds:datastoreItem xmlns:ds="http://schemas.openxmlformats.org/officeDocument/2006/customXml" ds:itemID="{7DEE08C9-C959-40AB-9B45-E5A4E69BD7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605984-5C4F-4E59-AD55-CC352DE9D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6fe2b-63f3-4b0e-9b13-c1689e9c1462"/>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 Electronic Staff Record</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Pav.Paniker</dc:creator>
  <cp:lastModifiedBy>Anita Cheng</cp:lastModifiedBy>
  <cp:revision>3</cp:revision>
  <dcterms:created xsi:type="dcterms:W3CDTF">2020-07-22T09:05:00Z</dcterms:created>
  <dcterms:modified xsi:type="dcterms:W3CDTF">2020-07-23T15:57:00Z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0x01010064B34048CC29154990106C3939301215</vt:lpwstr>
  </property>
</Properties>
</file>